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9860B" w14:textId="77777777" w:rsidR="003722DE" w:rsidRDefault="00076993">
      <w:pPr>
        <w:pStyle w:val="Body"/>
        <w:bidi/>
        <w:jc w:val="center"/>
        <w:rPr>
          <w:b/>
          <w:bCs/>
          <w:sz w:val="24"/>
          <w:szCs w:val="24"/>
          <w:rtl/>
        </w:rPr>
      </w:pPr>
      <w:r>
        <w:rPr>
          <w:rFonts w:ascii="Arial Unicode MS" w:eastAsia="Arial Unicode MS" w:hAnsi="Arial Unicode MS" w:cs="Arial Unicode MS" w:hint="cs"/>
          <w:b/>
          <w:bCs/>
          <w:sz w:val="36"/>
          <w:szCs w:val="36"/>
          <w:rtl/>
          <w:lang w:val="ar-SA"/>
        </w:rPr>
        <w:t>توتال إنرجيز أدنوك للتسويق و</w:t>
      </w:r>
      <w:r>
        <w:rPr>
          <w:b/>
          <w:bCs/>
          <w:sz w:val="36"/>
          <w:szCs w:val="36"/>
          <w:rtl/>
          <w:lang w:val="ar-SA"/>
        </w:rPr>
        <w:t>"</w:t>
      </w:r>
      <w:r>
        <w:rPr>
          <w:rFonts w:ascii="Arial Unicode MS" w:eastAsia="Arial Unicode MS" w:hAnsi="Arial Unicode MS" w:cs="Arial Unicode MS" w:hint="cs"/>
          <w:b/>
          <w:bCs/>
          <w:sz w:val="36"/>
          <w:szCs w:val="36"/>
          <w:rtl/>
          <w:lang w:val="ar-SA"/>
        </w:rPr>
        <w:t>مصر الخير</w:t>
      </w:r>
      <w:r>
        <w:rPr>
          <w:b/>
          <w:bCs/>
          <w:sz w:val="36"/>
          <w:szCs w:val="36"/>
          <w:rtl/>
          <w:lang w:val="ar-SA"/>
        </w:rPr>
        <w:t xml:space="preserve">" </w:t>
      </w:r>
      <w:r>
        <w:rPr>
          <w:rFonts w:ascii="Arial Unicode MS" w:eastAsia="Arial Unicode MS" w:hAnsi="Arial Unicode MS" w:cs="Arial Unicode MS" w:hint="cs"/>
          <w:b/>
          <w:bCs/>
          <w:sz w:val="36"/>
          <w:szCs w:val="36"/>
          <w:rtl/>
          <w:lang w:val="ar-SA"/>
        </w:rPr>
        <w:t>تفتتحان مشروعًا متكاملًا لتأهيل ذوي الهمم بالشرقية</w:t>
      </w:r>
    </w:p>
    <w:p w14:paraId="50E848E2" w14:textId="77777777" w:rsidR="003722DE" w:rsidRDefault="00076993">
      <w:pPr>
        <w:pStyle w:val="ListParagraph"/>
        <w:numPr>
          <w:ilvl w:val="0"/>
          <w:numId w:val="2"/>
        </w:numPr>
        <w:bidi/>
        <w:ind w:right="720"/>
        <w:jc w:val="both"/>
        <w:rPr>
          <w:rFonts w:ascii="Times New Roman" w:hAnsi="Times New Roman"/>
          <w:sz w:val="24"/>
          <w:szCs w:val="24"/>
          <w:rtl/>
          <w:lang w:val="ar-SA"/>
        </w:rPr>
      </w:pPr>
      <w:r>
        <w:rPr>
          <w:b/>
          <w:bCs/>
          <w:sz w:val="24"/>
          <w:szCs w:val="24"/>
          <w:rtl/>
          <w:lang w:val="ar-SA"/>
        </w:rPr>
        <w:t xml:space="preserve">3 </w:t>
      </w:r>
      <w:r>
        <w:rPr>
          <w:rFonts w:ascii="Arial Unicode MS" w:hAnsi="Arial Unicode MS" w:hint="cs"/>
          <w:b/>
          <w:bCs/>
          <w:sz w:val="24"/>
          <w:szCs w:val="24"/>
          <w:rtl/>
          <w:lang w:val="ar-SA"/>
        </w:rPr>
        <w:t>وحدات تأهيلية تقدم خدمات متخصصة</w:t>
      </w:r>
      <w:r>
        <w:rPr>
          <w:b/>
          <w:bCs/>
          <w:sz w:val="24"/>
          <w:szCs w:val="24"/>
          <w:rtl/>
          <w:lang w:val="ar-SA"/>
        </w:rPr>
        <w:t xml:space="preserve">.. 60 </w:t>
      </w:r>
      <w:r>
        <w:rPr>
          <w:rFonts w:ascii="Arial Unicode MS" w:hAnsi="Arial Unicode MS" w:hint="cs"/>
          <w:b/>
          <w:bCs/>
          <w:sz w:val="24"/>
          <w:szCs w:val="24"/>
          <w:rtl/>
          <w:lang w:val="ar-SA"/>
        </w:rPr>
        <w:t>مستفيدًا و</w:t>
      </w:r>
      <w:r>
        <w:rPr>
          <w:b/>
          <w:bCs/>
          <w:sz w:val="24"/>
          <w:szCs w:val="24"/>
          <w:rtl/>
          <w:lang w:val="ar-SA"/>
        </w:rPr>
        <w:t xml:space="preserve">1,167 </w:t>
      </w:r>
      <w:r>
        <w:rPr>
          <w:rFonts w:ascii="Arial Unicode MS" w:hAnsi="Arial Unicode MS" w:hint="cs"/>
          <w:b/>
          <w:bCs/>
          <w:sz w:val="24"/>
          <w:szCs w:val="24"/>
          <w:rtl/>
          <w:lang w:val="ar-SA"/>
        </w:rPr>
        <w:t>خدمة تأهيلية منذ إطلاق المشروع</w:t>
      </w:r>
      <w:r>
        <w:rPr>
          <w:b/>
          <w:bCs/>
          <w:sz w:val="24"/>
          <w:szCs w:val="24"/>
          <w:rtl/>
          <w:lang w:val="ar-SA"/>
        </w:rPr>
        <w:t xml:space="preserve">.. </w:t>
      </w:r>
      <w:r>
        <w:rPr>
          <w:rFonts w:ascii="Arial Unicode MS" w:hAnsi="Arial Unicode MS" w:hint="cs"/>
          <w:b/>
          <w:bCs/>
          <w:sz w:val="24"/>
          <w:szCs w:val="24"/>
          <w:rtl/>
          <w:lang w:val="ar-SA"/>
        </w:rPr>
        <w:t xml:space="preserve">واستهداف الوصول إلى </w:t>
      </w:r>
      <w:r>
        <w:rPr>
          <w:b/>
          <w:bCs/>
          <w:sz w:val="24"/>
          <w:szCs w:val="24"/>
          <w:rtl/>
          <w:lang w:val="ar-SA"/>
        </w:rPr>
        <w:t xml:space="preserve">100 </w:t>
      </w:r>
      <w:r>
        <w:rPr>
          <w:rFonts w:ascii="Arial Unicode MS" w:hAnsi="Arial Unicode MS" w:hint="cs"/>
          <w:b/>
          <w:bCs/>
          <w:sz w:val="24"/>
          <w:szCs w:val="24"/>
          <w:rtl/>
          <w:lang w:val="ar-SA"/>
        </w:rPr>
        <w:t>مستفيد</w:t>
      </w:r>
    </w:p>
    <w:p w14:paraId="22266066" w14:textId="77777777" w:rsidR="00BC34AC" w:rsidRDefault="00BC34AC" w:rsidP="00BC34AC">
      <w:pPr>
        <w:pStyle w:val="isselectedend"/>
        <w:bidi/>
      </w:pPr>
      <w:r>
        <w:rPr>
          <w:rStyle w:val="Strong"/>
          <w:rtl/>
        </w:rPr>
        <w:t>القاهرة، سبتمبر 2026</w:t>
      </w:r>
      <w:r>
        <w:rPr>
          <w:rtl/>
        </w:rPr>
        <w:t xml:space="preserve"> </w:t>
      </w:r>
      <w:r>
        <w:t xml:space="preserve">– </w:t>
      </w:r>
      <w:r>
        <w:rPr>
          <w:rtl/>
        </w:rPr>
        <w:t xml:space="preserve">في إطار حرص شركة </w:t>
      </w:r>
      <w:r>
        <w:rPr>
          <w:rStyle w:val="Strong"/>
          <w:rtl/>
        </w:rPr>
        <w:t>توتال إنرجيز أدنوك للتسويق</w:t>
      </w:r>
      <w:r>
        <w:rPr>
          <w:rtl/>
        </w:rPr>
        <w:t xml:space="preserve"> على دعم المبادرات التي تستجيب للاحتياجات الفعلية للمجتمعات المحلية وتعزيز إتاحة الخدمات المتخصصة، افتتحت الشركة، بالتعاون مع </w:t>
      </w:r>
      <w:r>
        <w:rPr>
          <w:rStyle w:val="Strong"/>
          <w:rtl/>
        </w:rPr>
        <w:t>مؤسسة مصر الخير</w:t>
      </w:r>
      <w:r>
        <w:rPr>
          <w:rtl/>
        </w:rPr>
        <w:t>، مشروعًا متكاملًا لتأهيل ذوي الهمم بمحافظة الشرقية، يضم وحدات متخصصة لتقديم خدمات التأهيل والدعم للأطفال، بما يستهدف إحداث أثر ملموس ومستدام على المستفيدين وأسرهم والمجتمع المحيط</w:t>
      </w:r>
      <w:r>
        <w:t>.</w:t>
      </w:r>
    </w:p>
    <w:p w14:paraId="354CDC88" w14:textId="77777777" w:rsidR="00BC34AC" w:rsidRDefault="00BC34AC" w:rsidP="00BC34AC">
      <w:pPr>
        <w:pStyle w:val="isselectedend"/>
        <w:bidi/>
      </w:pPr>
      <w:r>
        <w:rPr>
          <w:rtl/>
        </w:rPr>
        <w:t xml:space="preserve">وشهد افتتاح المشروع حضور المهندس </w:t>
      </w:r>
      <w:r>
        <w:rPr>
          <w:rStyle w:val="Strong"/>
          <w:rtl/>
        </w:rPr>
        <w:t>معتز نزال</w:t>
      </w:r>
      <w:r>
        <w:rPr>
          <w:rtl/>
        </w:rPr>
        <w:t xml:space="preserve">، المدير العام لشركة توتال إنرجيز أدنوك للتسويق، والأستاذة </w:t>
      </w:r>
      <w:r>
        <w:rPr>
          <w:rStyle w:val="Strong"/>
          <w:rtl/>
        </w:rPr>
        <w:t>رشا جلال</w:t>
      </w:r>
      <w:r>
        <w:rPr>
          <w:rtl/>
        </w:rPr>
        <w:t xml:space="preserve">، مدير عام إدارة التسويق والمسؤولية المجتمعية، إلى جانب الأستاذ </w:t>
      </w:r>
      <w:r>
        <w:rPr>
          <w:rStyle w:val="Strong"/>
          <w:rtl/>
        </w:rPr>
        <w:t>عدنان الطحاوي</w:t>
      </w:r>
      <w:r>
        <w:rPr>
          <w:rtl/>
        </w:rPr>
        <w:t xml:space="preserve">، مدير إدارة الشراكات بمؤسسة مصر الخير، والأستاذ </w:t>
      </w:r>
      <w:r>
        <w:rPr>
          <w:rStyle w:val="Strong"/>
          <w:rtl/>
        </w:rPr>
        <w:t>مصطفى صباح</w:t>
      </w:r>
      <w:r>
        <w:rPr>
          <w:rtl/>
        </w:rPr>
        <w:t xml:space="preserve">، مدير برنامج الدمج والإتاحة بمؤسسة مصر الخير، والدكتور </w:t>
      </w:r>
      <w:r>
        <w:rPr>
          <w:rStyle w:val="Strong"/>
          <w:rtl/>
        </w:rPr>
        <w:t>أحمد الشرقاوي الطحاوي</w:t>
      </w:r>
      <w:r>
        <w:rPr>
          <w:rtl/>
        </w:rPr>
        <w:t>، مدير مشروع ذوي الهمم بمركز الحسينية في محافظة الشرقية، وعدد من ممثلي الجهات المعنية وأعضاء فرق العمل</w:t>
      </w:r>
      <w:r>
        <w:t>.</w:t>
      </w:r>
    </w:p>
    <w:p w14:paraId="60B51F14" w14:textId="681A5E19" w:rsidR="00BC34AC" w:rsidRDefault="00BC34AC" w:rsidP="00BC34AC">
      <w:pPr>
        <w:pStyle w:val="isselectedend"/>
        <w:bidi/>
      </w:pPr>
      <w:r>
        <w:rPr>
          <w:rtl/>
        </w:rPr>
        <w:t xml:space="preserve">ومنذ بدء تشغيل المشروع، استفاد </w:t>
      </w:r>
      <w:r>
        <w:rPr>
          <w:rStyle w:val="Strong"/>
        </w:rPr>
        <w:t>60</w:t>
      </w:r>
      <w:r>
        <w:rPr>
          <w:rStyle w:val="Strong"/>
          <w:rFonts w:hint="cs"/>
          <w:rtl/>
        </w:rPr>
        <w:t xml:space="preserve"> </w:t>
      </w:r>
      <w:r>
        <w:rPr>
          <w:rStyle w:val="Strong"/>
        </w:rPr>
        <w:t xml:space="preserve"> </w:t>
      </w:r>
      <w:r>
        <w:rPr>
          <w:rStyle w:val="Strong"/>
          <w:rtl/>
        </w:rPr>
        <w:t>طفلًا</w:t>
      </w:r>
      <w:r>
        <w:rPr>
          <w:rtl/>
        </w:rPr>
        <w:t xml:space="preserve"> من الخدمات التأهيلية المقدمة، بإجمالي </w:t>
      </w:r>
      <w:r>
        <w:rPr>
          <w:rStyle w:val="Strong"/>
        </w:rPr>
        <w:t>1,167</w:t>
      </w:r>
      <w:r>
        <w:rPr>
          <w:rStyle w:val="Strong"/>
          <w:rFonts w:hint="cs"/>
          <w:rtl/>
        </w:rPr>
        <w:t xml:space="preserve"> </w:t>
      </w:r>
      <w:r>
        <w:rPr>
          <w:rStyle w:val="Strong"/>
        </w:rPr>
        <w:t xml:space="preserve"> </w:t>
      </w:r>
      <w:r>
        <w:rPr>
          <w:rStyle w:val="Strong"/>
          <w:rtl/>
        </w:rPr>
        <w:t>خدمة متخصصة</w:t>
      </w:r>
      <w:r>
        <w:rPr>
          <w:rtl/>
        </w:rPr>
        <w:t xml:space="preserve">، فيما يستهدف المشروع الوصول إلى </w:t>
      </w:r>
      <w:r>
        <w:rPr>
          <w:rStyle w:val="Strong"/>
        </w:rPr>
        <w:t>100</w:t>
      </w:r>
      <w:r>
        <w:rPr>
          <w:rStyle w:val="Strong"/>
          <w:rFonts w:hint="cs"/>
          <w:rtl/>
        </w:rPr>
        <w:t xml:space="preserve"> </w:t>
      </w:r>
      <w:r>
        <w:rPr>
          <w:rStyle w:val="Strong"/>
        </w:rPr>
        <w:t xml:space="preserve"> </w:t>
      </w:r>
      <w:r>
        <w:rPr>
          <w:rStyle w:val="Strong"/>
          <w:rtl/>
        </w:rPr>
        <w:t>مستفيد</w:t>
      </w:r>
      <w:r>
        <w:rPr>
          <w:rtl/>
        </w:rPr>
        <w:t xml:space="preserve"> خلال المرحلة المقبلة، بما يساهم في توسيع نطاق الاستفادة من الخدمات داخل مركز سعود والمناطق المحيطة</w:t>
      </w:r>
      <w:r>
        <w:t>.</w:t>
      </w:r>
    </w:p>
    <w:p w14:paraId="04902F3D" w14:textId="77777777" w:rsidR="00331902" w:rsidRDefault="00331902" w:rsidP="00331902">
      <w:pPr>
        <w:pStyle w:val="isselectedend"/>
        <w:bidi/>
        <w:rPr>
          <w:rtl/>
        </w:rPr>
      </w:pPr>
      <w:r w:rsidRPr="00331902">
        <w:rPr>
          <w:rtl/>
        </w:rPr>
        <w:t>وقال المهندس معتز نزال، المدير العام لشركة توتال إنرجيز أدنوك للتسويق: «تتواجد توتال إنرجيز في مصر منذ عام 1998، وعلى مدار أكثر من 25 عامًا، لم يقتصر دورنا على تقديم حلول الطاقة، بل حرصنا أيضًا على دعم المجتمعات التي نعمل بها. ونؤمن بأن المسؤولية المجتمعية الحقيقية تقوم على مبادرات مستدامة تترك أثرًا ملموسًا يتجاوز تقديم الدعم لمرة واحدة.</w:t>
      </w:r>
    </w:p>
    <w:p w14:paraId="6A5C0C4B" w14:textId="74052603" w:rsidR="00331902" w:rsidRDefault="00331902" w:rsidP="00331902">
      <w:pPr>
        <w:pStyle w:val="isselectedend"/>
        <w:bidi/>
        <w:rPr>
          <w:rtl/>
          <w:lang w:bidi="ar-EG"/>
        </w:rPr>
      </w:pPr>
      <w:r w:rsidRPr="00331902">
        <w:rPr>
          <w:rtl/>
        </w:rPr>
        <w:t xml:space="preserve"> وسعدنا خلال زيارتنا للمركز برؤية الأثر الذي تحقق، والأهم رؤية السعادة في عيون الأطفال وأسرهم، وهو ما يؤكد أهمية استمرار مثل هذه المبادرات. كما نقدر تركيز المركز على دعم الأطفال من ذوي الهمم وأسرهم وتوعيتهم بكيفية التعامل مع احتياجات أبنائهم وتنمية قدراتهم، بما يساعدهم على أن يصبحوا أفرادًا فاعلين في المجتمع. ونتطلع إلى مواصلة تعاوننا مع مؤسسة مصر الخير وتنفيذ المزيد من المبادرات التي تحقق أثرًا مستدامًا في المستقبل».</w:t>
      </w:r>
    </w:p>
    <w:p w14:paraId="25CF11BB" w14:textId="3FFD1003" w:rsidR="00BC34AC" w:rsidRDefault="00BC34AC" w:rsidP="00331902">
      <w:pPr>
        <w:pStyle w:val="isselectedend"/>
        <w:bidi/>
      </w:pPr>
      <w:r>
        <w:rPr>
          <w:rtl/>
        </w:rPr>
        <w:t xml:space="preserve">ومن جانبه، قال الأستاذ </w:t>
      </w:r>
      <w:r>
        <w:rPr>
          <w:rStyle w:val="Strong"/>
          <w:rtl/>
        </w:rPr>
        <w:t>عدنان الطحاوي</w:t>
      </w:r>
      <w:r>
        <w:rPr>
          <w:rtl/>
        </w:rPr>
        <w:t>، مدير إدارة الشراكات بمؤسسة مصر الخير: «يعكس هذا المشروع أهمية الانتقال من توفير الخدمة إلى بناء منظومة تأهيل متكاملة تستجيب للاحتياجات الفعلية للأطفال، من خلال توفير خدمات متخصصة ودعم الأسر وتعزيز وعي المجتمع المحيط باحتياجات ذوي الهمم</w:t>
      </w:r>
      <w:r>
        <w:t>.</w:t>
      </w:r>
    </w:p>
    <w:p w14:paraId="13E7FEEA" w14:textId="77777777" w:rsidR="00BC34AC" w:rsidRDefault="00BC34AC" w:rsidP="00BC34AC">
      <w:pPr>
        <w:pStyle w:val="isselectedend"/>
        <w:bidi/>
      </w:pPr>
      <w:r>
        <w:rPr>
          <w:rtl/>
        </w:rPr>
        <w:t>كما يمتد أثر المشروع إلى المجتمع من خلال أنشطة التوعية في المدارس، إلى جانب الاستثمار في تطوير قدرات الكوادر المتخصصة، بما يدعم استمرارية تقديم الخدمات ويساهم في بناء بيئة أكثر دعمًا واحتواءً للأطفال وأسرهم</w:t>
      </w:r>
      <w:r>
        <w:t>».</w:t>
      </w:r>
    </w:p>
    <w:p w14:paraId="462B1187" w14:textId="77777777" w:rsidR="00BC34AC" w:rsidRDefault="00BC34AC" w:rsidP="00BC34AC">
      <w:pPr>
        <w:pStyle w:val="isselectedend"/>
        <w:bidi/>
      </w:pPr>
      <w:r>
        <w:rPr>
          <w:rtl/>
        </w:rPr>
        <w:t xml:space="preserve">وقال الدكتور </w:t>
      </w:r>
      <w:r>
        <w:rPr>
          <w:rStyle w:val="Strong"/>
          <w:rtl/>
        </w:rPr>
        <w:t>أحمد الشرقاوي الطحاوي</w:t>
      </w:r>
      <w:r>
        <w:rPr>
          <w:rtl/>
        </w:rPr>
        <w:t>، مدير مشروع ذوي الهمم بمركز الحسينية في محافظة الشرقية: «يعكس المشروع أهمية توفير خدمات تأهيلية متخصصة تستند إلى الاحتياجات الفعلية للأطفال، من خلال منظومة متكاملة تضم وحدات للتكامل الحسي والتخاطب وتنمية المهارات وصعوبات التعلم</w:t>
      </w:r>
      <w:r>
        <w:t>.</w:t>
      </w:r>
    </w:p>
    <w:p w14:paraId="7D4C3C8F" w14:textId="77777777" w:rsidR="00BC34AC" w:rsidRDefault="00BC34AC" w:rsidP="00BC34AC">
      <w:pPr>
        <w:pStyle w:val="isselectedend"/>
        <w:bidi/>
      </w:pPr>
      <w:r>
        <w:rPr>
          <w:rtl/>
        </w:rPr>
        <w:t>كما ساهم المشروع في دعم الأطفال وأسرهم، إلى جانب تطوير قدرات المتخصصين العاملين به، بما يدعم استمرارية تقديم الخدمات. ويمثل امتداد أنشطة المشروع إلى المدارس والمجتمع المحيط جانبًا مهمًا في تعزيز الوعي باحتياجات ذوي الهمم ودعم مشاركتهم واندماجهم</w:t>
      </w:r>
      <w:r>
        <w:t>».</w:t>
      </w:r>
    </w:p>
    <w:p w14:paraId="70BC35F4" w14:textId="2A70EB3D" w:rsidR="00BC34AC" w:rsidRDefault="00BC34AC" w:rsidP="00BC34AC">
      <w:pPr>
        <w:pStyle w:val="isselectedend"/>
        <w:bidi/>
      </w:pPr>
      <w:r>
        <w:rPr>
          <w:rtl/>
        </w:rPr>
        <w:t xml:space="preserve">ويضم المشروع </w:t>
      </w:r>
      <w:r>
        <w:rPr>
          <w:rStyle w:val="Strong"/>
        </w:rPr>
        <w:t>3</w:t>
      </w:r>
      <w:r w:rsidR="00331902">
        <w:rPr>
          <w:rStyle w:val="Strong"/>
          <w:rFonts w:hint="cs"/>
          <w:rtl/>
        </w:rPr>
        <w:t xml:space="preserve"> </w:t>
      </w:r>
      <w:r>
        <w:rPr>
          <w:rStyle w:val="Strong"/>
        </w:rPr>
        <w:t xml:space="preserve"> </w:t>
      </w:r>
      <w:r>
        <w:rPr>
          <w:rStyle w:val="Strong"/>
          <w:rtl/>
        </w:rPr>
        <w:t>وحدات تأهيلية متخصصة</w:t>
      </w:r>
      <w:r>
        <w:rPr>
          <w:rtl/>
        </w:rPr>
        <w:t xml:space="preserve"> تشمل </w:t>
      </w:r>
      <w:r>
        <w:rPr>
          <w:rStyle w:val="Strong"/>
          <w:rtl/>
        </w:rPr>
        <w:t>وحدة التكامل الحسي، ووحدة التخاطب، ووحدة تنمية المهارات وصعوبات التعلم</w:t>
      </w:r>
      <w:r>
        <w:rPr>
          <w:rtl/>
        </w:rPr>
        <w:t>، بما يوفر خدمات متنوعة تستجيب للاحتياجات المختلفة للأطفال وتدعم تطوير قدراتهم ومهاراتهم وفقًا لاحتياجات كل حالة</w:t>
      </w:r>
      <w:r>
        <w:t>.</w:t>
      </w:r>
    </w:p>
    <w:p w14:paraId="7F6EC327" w14:textId="77777777" w:rsidR="00BC34AC" w:rsidRDefault="00BC34AC" w:rsidP="00BC34AC">
      <w:pPr>
        <w:pStyle w:val="isselectedend"/>
        <w:bidi/>
      </w:pPr>
      <w:r>
        <w:rPr>
          <w:rtl/>
        </w:rPr>
        <w:lastRenderedPageBreak/>
        <w:t xml:space="preserve">ويعتمد المشروع على كوادر متخصصة، حيث تم </w:t>
      </w:r>
      <w:r>
        <w:rPr>
          <w:rStyle w:val="Strong"/>
          <w:rtl/>
        </w:rPr>
        <w:t>تدريب 15 متخصصًا وتوظيف 4 متخصصين</w:t>
      </w:r>
      <w:r>
        <w:rPr>
          <w:rtl/>
        </w:rPr>
        <w:t xml:space="preserve"> ضمن منظومة العمل، بما يعزز جاهزية فرق العمل واستمرارية تقديم الخدمات التأهيلية</w:t>
      </w:r>
      <w:r>
        <w:t>.</w:t>
      </w:r>
    </w:p>
    <w:p w14:paraId="5741B690" w14:textId="48FD3FDA" w:rsidR="00BC34AC" w:rsidRDefault="00BC34AC" w:rsidP="00BC34AC">
      <w:pPr>
        <w:pStyle w:val="isselectedend"/>
        <w:bidi/>
      </w:pPr>
      <w:r>
        <w:rPr>
          <w:rtl/>
        </w:rPr>
        <w:t xml:space="preserve">وإلى جانب الخدمات المقدمة داخل الوحدات، ينفذ المشروع أنشطة توعوية في المدارس القريبة من مركز سعود، وصلت حتى الآن إلى </w:t>
      </w:r>
      <w:r>
        <w:rPr>
          <w:rStyle w:val="Strong"/>
        </w:rPr>
        <w:t>3</w:t>
      </w:r>
      <w:r w:rsidR="00331902">
        <w:rPr>
          <w:rStyle w:val="Strong"/>
          <w:rFonts w:hint="cs"/>
          <w:rtl/>
        </w:rPr>
        <w:t xml:space="preserve"> </w:t>
      </w:r>
      <w:r>
        <w:rPr>
          <w:rStyle w:val="Strong"/>
        </w:rPr>
        <w:t xml:space="preserve"> </w:t>
      </w:r>
      <w:r>
        <w:rPr>
          <w:rStyle w:val="Strong"/>
          <w:rtl/>
        </w:rPr>
        <w:t>مدارس واستفاد منها 162 شخصًا، من بينهم 140 طالبًا و22 من المعلمين والعاملين بالمدارس</w:t>
      </w:r>
      <w:r>
        <w:t xml:space="preserve">. </w:t>
      </w:r>
      <w:r>
        <w:rPr>
          <w:rtl/>
        </w:rPr>
        <w:t>وتركز الأنشطة على التعريف باحتياجات ذوي الهمم وأساليب التعامل والتواصل المناسبة معهم، إلى جانب تعزيز مفاهيم التقبّل والدمج وعدم التمييز</w:t>
      </w:r>
      <w:r>
        <w:t>.</w:t>
      </w:r>
    </w:p>
    <w:p w14:paraId="0F0594D9" w14:textId="77777777" w:rsidR="00BC34AC" w:rsidRDefault="00BC34AC" w:rsidP="00BC34AC">
      <w:pPr>
        <w:pStyle w:val="isselectedend"/>
        <w:bidi/>
      </w:pPr>
      <w:r>
        <w:rPr>
          <w:rtl/>
        </w:rPr>
        <w:t>وخلال المرحلة المقبلة، يواصل المشروع العمل على توسيع نطاق خدماته والوصول إلى عدد أكبر من الأطفال وأسرهم، بالتوازي مع استمرار أنشطة التوعية المجتمعية، بما يعزز الأثر المستدام للمشروع داخل المجتمع المحلي</w:t>
      </w:r>
      <w:r>
        <w:t>.</w:t>
      </w:r>
    </w:p>
    <w:p w14:paraId="642BF6D6" w14:textId="77777777" w:rsidR="00BC34AC" w:rsidRDefault="00BC34AC" w:rsidP="00BC34AC">
      <w:pPr>
        <w:pStyle w:val="isselectedend"/>
        <w:bidi/>
      </w:pPr>
      <w:r>
        <w:rPr>
          <w:rtl/>
        </w:rPr>
        <w:t xml:space="preserve">ويأتي المشروع في إطار الشراكة بين </w:t>
      </w:r>
      <w:r>
        <w:rPr>
          <w:rStyle w:val="Strong"/>
          <w:rtl/>
        </w:rPr>
        <w:t>توتال إنرجيز أدنوك للتسويق ومؤسسة مصر الخير</w:t>
      </w:r>
      <w:r>
        <w:rPr>
          <w:rtl/>
        </w:rPr>
        <w:t>، للاستفادة من خبرات الجانبين في دعم المبادرات التنموية والتأهيلية، وتوفير خدمات متخصصة تستجيب للاحتياجات الفعلية للمستفيدين وتعزز إتاحة هذه الخدمات داخل المجتمعات المحلية</w:t>
      </w:r>
      <w:r>
        <w:t>.</w:t>
      </w:r>
    </w:p>
    <w:p w14:paraId="0AA1A58B" w14:textId="1D8E9AC2" w:rsidR="00331902" w:rsidRPr="00331902" w:rsidRDefault="00BC34AC" w:rsidP="00331902">
      <w:pPr>
        <w:pStyle w:val="NormalWeb"/>
        <w:bidi/>
        <w:jc w:val="center"/>
        <w:rPr>
          <w:rtl/>
        </w:rPr>
      </w:pPr>
      <w:r>
        <w:rPr>
          <w:rStyle w:val="Strong"/>
        </w:rPr>
        <w:t>-</w:t>
      </w:r>
      <w:r>
        <w:rPr>
          <w:rStyle w:val="Strong"/>
          <w:rtl/>
        </w:rPr>
        <w:t>انتهى</w:t>
      </w:r>
      <w:r>
        <w:rPr>
          <w:rStyle w:val="Strong"/>
        </w:rPr>
        <w:t>-</w:t>
      </w:r>
    </w:p>
    <w:sectPr w:rsidR="00331902" w:rsidRPr="00331902">
      <w:headerReference w:type="default" r:id="rId7"/>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2BE1B" w14:textId="77777777" w:rsidR="00B32B36" w:rsidRDefault="00B32B36">
      <w:r>
        <w:separator/>
      </w:r>
    </w:p>
  </w:endnote>
  <w:endnote w:type="continuationSeparator" w:id="0">
    <w:p w14:paraId="54605974" w14:textId="77777777" w:rsidR="00B32B36" w:rsidRDefault="00B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2000603040000090004"/>
    <w:charset w:val="CC"/>
    <w:family w:val="auto"/>
    <w:pitch w:val="variable"/>
    <w:sig w:usb0="8000020B" w:usb1="10000048"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075AC" w14:textId="77777777" w:rsidR="00B32B36" w:rsidRDefault="00B32B36">
      <w:r>
        <w:separator/>
      </w:r>
    </w:p>
  </w:footnote>
  <w:footnote w:type="continuationSeparator" w:id="0">
    <w:p w14:paraId="38F459EA" w14:textId="77777777" w:rsidR="00B32B36" w:rsidRDefault="00B32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7B4D" w14:textId="65B9AA4D" w:rsidR="003722DE" w:rsidRDefault="000E006C">
    <w:pPr>
      <w:pStyle w:val="Header"/>
      <w:tabs>
        <w:tab w:val="clear" w:pos="9026"/>
        <w:tab w:val="right" w:pos="9000"/>
      </w:tabs>
    </w:pPr>
    <w:r>
      <w:rPr>
        <w:noProof/>
      </w:rPr>
      <w:drawing>
        <wp:anchor distT="0" distB="0" distL="114300" distR="114300" simplePos="0" relativeHeight="251658240" behindDoc="1" locked="0" layoutInCell="1" allowOverlap="1" wp14:anchorId="4CD8DE4C" wp14:editId="3FD04D65">
          <wp:simplePos x="0" y="0"/>
          <wp:positionH relativeFrom="margin">
            <wp:posOffset>-482600</wp:posOffset>
          </wp:positionH>
          <wp:positionV relativeFrom="paragraph">
            <wp:posOffset>-95250</wp:posOffset>
          </wp:positionV>
          <wp:extent cx="838200" cy="394335"/>
          <wp:effectExtent l="0" t="0" r="0" b="5715"/>
          <wp:wrapThrough wrapText="bothSides">
            <wp:wrapPolygon edited="0">
              <wp:start x="0" y="0"/>
              <wp:lineTo x="0" y="20870"/>
              <wp:lineTo x="21109" y="20870"/>
              <wp:lineTo x="2110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394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6993">
      <w:t xml:space="preserve"> </w:t>
    </w:r>
    <w:r w:rsidR="00076993">
      <w:rPr>
        <w:rFonts w:ascii="Arial Unicode MS" w:hAnsi="Arial Unicode MS" w:hint="cs"/>
        <w:b/>
        <w:bCs/>
        <w:rtl/>
        <w:lang w:val="ar-SA"/>
      </w:rPr>
      <w:t xml:space="preserve">بيان صحفي                                                                                        </w:t>
    </w:r>
    <w:r w:rsidR="00076993">
      <w:rPr>
        <w:rFonts w:ascii="Times New Roman" w:hAnsi="Times New Roman"/>
        <w:rtl/>
        <w:lang w:val="ar-S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2607"/>
    <w:multiLevelType w:val="hybridMultilevel"/>
    <w:tmpl w:val="2B18BF38"/>
    <w:numStyleLink w:val="ImportedStyle1"/>
  </w:abstractNum>
  <w:abstractNum w:abstractNumId="1" w15:restartNumberingAfterBreak="0">
    <w:nsid w:val="33114036"/>
    <w:multiLevelType w:val="hybridMultilevel"/>
    <w:tmpl w:val="2B18BF38"/>
    <w:styleLink w:val="ImportedStyle1"/>
    <w:lvl w:ilvl="0" w:tplc="7018D628">
      <w:start w:val="1"/>
      <w:numFmt w:val="bullet"/>
      <w:lvlText w:val="·"/>
      <w:lvlJc w:val="left"/>
      <w:pPr>
        <w:ind w:left="780" w:hanging="42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1" w:tplc="68EA5FB0">
      <w:start w:val="1"/>
      <w:numFmt w:val="bullet"/>
      <w:lvlText w:val="o"/>
      <w:lvlJc w:val="left"/>
      <w:pPr>
        <w:ind w:left="150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2" w:tplc="5AC231B8">
      <w:start w:val="1"/>
      <w:numFmt w:val="bullet"/>
      <w:lvlText w:val="▪"/>
      <w:lvlJc w:val="left"/>
      <w:pPr>
        <w:ind w:left="222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3" w:tplc="B688066E">
      <w:start w:val="1"/>
      <w:numFmt w:val="bullet"/>
      <w:lvlText w:val="·"/>
      <w:lvlJc w:val="left"/>
      <w:pPr>
        <w:ind w:left="2940" w:hanging="42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4" w:tplc="09904E4E">
      <w:start w:val="1"/>
      <w:numFmt w:val="bullet"/>
      <w:lvlText w:val="o"/>
      <w:lvlJc w:val="left"/>
      <w:pPr>
        <w:ind w:left="366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5" w:tplc="5636BA8E">
      <w:start w:val="1"/>
      <w:numFmt w:val="bullet"/>
      <w:lvlText w:val="▪"/>
      <w:lvlJc w:val="left"/>
      <w:pPr>
        <w:ind w:left="438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6" w:tplc="673E2DE4">
      <w:start w:val="1"/>
      <w:numFmt w:val="bullet"/>
      <w:lvlText w:val="·"/>
      <w:lvlJc w:val="left"/>
      <w:pPr>
        <w:ind w:left="5100" w:hanging="420"/>
      </w:pPr>
      <w:rPr>
        <w:rFonts w:ascii="Symbol" w:eastAsia="Symbol" w:hAnsi="Symbol" w:cs="Symbol"/>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7" w:tplc="F998F1EC">
      <w:start w:val="1"/>
      <w:numFmt w:val="bullet"/>
      <w:lvlText w:val="o"/>
      <w:lvlJc w:val="left"/>
      <w:pPr>
        <w:ind w:left="582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lvl w:ilvl="8" w:tplc="75B8A1F8">
      <w:start w:val="1"/>
      <w:numFmt w:val="bullet"/>
      <w:lvlText w:val="▪"/>
      <w:lvlJc w:val="left"/>
      <w:pPr>
        <w:ind w:left="6540" w:hanging="4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8"/>
        <w:szCs w:val="28"/>
        <w:highlight w:val="none"/>
        <w:vertAlign w:val="baseline"/>
      </w:rPr>
    </w:lvl>
  </w:abstractNum>
  <w:num w:numId="1" w16cid:durableId="2052997268">
    <w:abstractNumId w:val="1"/>
  </w:num>
  <w:num w:numId="2" w16cid:durableId="666329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2DE"/>
    <w:rsid w:val="00076993"/>
    <w:rsid w:val="000E006C"/>
    <w:rsid w:val="00331902"/>
    <w:rsid w:val="003722DE"/>
    <w:rsid w:val="00564783"/>
    <w:rsid w:val="00B328EA"/>
    <w:rsid w:val="00B32B36"/>
    <w:rsid w:val="00BC34AC"/>
    <w:rsid w:val="00E82BF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B2385"/>
  <w15:docId w15:val="{6EFBE7FE-6B20-4588-8073-5DFC09E79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kern w:val="2"/>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eastAsia="Calibri" w:hAnsi="Calibri" w:cs="Calibri"/>
      <w:color w:val="000000"/>
      <w:kern w:val="2"/>
      <w:sz w:val="22"/>
      <w:szCs w:val="22"/>
      <w:u w:color="000000"/>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kern w:val="2"/>
      <w:sz w:val="22"/>
      <w:szCs w:val="22"/>
      <w:u w:color="000000"/>
      <w:lang w:val="en-US"/>
    </w:rPr>
  </w:style>
  <w:style w:type="numbering" w:customStyle="1" w:styleId="ImportedStyle1">
    <w:name w:val="Imported Style 1"/>
    <w:pPr>
      <w:numPr>
        <w:numId w:val="1"/>
      </w:numPr>
    </w:pPr>
  </w:style>
  <w:style w:type="paragraph" w:customStyle="1" w:styleId="Default">
    <w:name w:val="Default"/>
    <w:pPr>
      <w:spacing w:before="160" w:line="288" w:lineRule="auto"/>
    </w:pPr>
    <w:rPr>
      <w:rFonts w:ascii="Arial Unicode MS" w:hAnsi="Arial Unicode MS" w:cs="Arial Unicode MS" w:hint="cs"/>
      <w:color w:val="000000"/>
      <w:sz w:val="24"/>
      <w:szCs w:val="24"/>
      <w:lang w:val="ar-SA"/>
      <w14:textOutline w14:w="0" w14:cap="flat" w14:cmpd="sng" w14:algn="ctr">
        <w14:noFill/>
        <w14:prstDash w14:val="solid"/>
        <w14:bevel/>
      </w14:textOutline>
    </w:rPr>
  </w:style>
  <w:style w:type="paragraph" w:styleId="Footer">
    <w:name w:val="footer"/>
    <w:basedOn w:val="Normal"/>
    <w:link w:val="FooterChar"/>
    <w:uiPriority w:val="99"/>
    <w:unhideWhenUsed/>
    <w:rsid w:val="000E006C"/>
    <w:pPr>
      <w:tabs>
        <w:tab w:val="center" w:pos="4513"/>
        <w:tab w:val="right" w:pos="9026"/>
      </w:tabs>
    </w:pPr>
  </w:style>
  <w:style w:type="character" w:customStyle="1" w:styleId="FooterChar">
    <w:name w:val="Footer Char"/>
    <w:basedOn w:val="DefaultParagraphFont"/>
    <w:link w:val="Footer"/>
    <w:uiPriority w:val="99"/>
    <w:rsid w:val="000E006C"/>
    <w:rPr>
      <w:sz w:val="24"/>
      <w:szCs w:val="24"/>
      <w:lang w:val="en-US" w:eastAsia="en-US"/>
    </w:rPr>
  </w:style>
  <w:style w:type="paragraph" w:customStyle="1" w:styleId="isselectedend">
    <w:name w:val="isselectedend"/>
    <w:basedOn w:val="Normal"/>
    <w:rsid w:val="00BC34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BC34AC"/>
    <w:rPr>
      <w:b/>
      <w:bCs/>
    </w:rPr>
  </w:style>
  <w:style w:type="paragraph" w:styleId="NormalWeb">
    <w:name w:val="Normal (Web)"/>
    <w:basedOn w:val="Normal"/>
    <w:uiPriority w:val="99"/>
    <w:unhideWhenUsed/>
    <w:rsid w:val="00BC34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UnresolvedMention">
    <w:name w:val="Unresolved Mention"/>
    <w:basedOn w:val="DefaultParagraphFont"/>
    <w:uiPriority w:val="99"/>
    <w:semiHidden/>
    <w:unhideWhenUsed/>
    <w:rsid w:val="00331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628</Words>
  <Characters>3580</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Toka Mohamed</dc:creator>
  <cp:lastModifiedBy>Ahmed AWAD</cp:lastModifiedBy>
  <cp:revision>2</cp:revision>
  <dcterms:created xsi:type="dcterms:W3CDTF">2026-09-29T15:33:00Z</dcterms:created>
  <dcterms:modified xsi:type="dcterms:W3CDTF">2026-09-29T15:33:00Z</dcterms:modified>
</cp:coreProperties>
</file>