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Record global participation set for Egypt Mining Forum 2026 as country advances mining investment reform</w:t>
      </w:r>
    </w:p>
    <w:p w:rsidR="00000000" w:rsidDel="00000000" w:rsidP="00000000" w:rsidRDefault="00000000" w:rsidRPr="00000000" w14:paraId="00000002">
      <w:pPr>
        <w:spacing w:after="200" w:lineRule="auto"/>
        <w:rPr/>
      </w:pPr>
      <w:r w:rsidDel="00000000" w:rsidR="00000000" w:rsidRPr="00000000">
        <w:rPr>
          <w:b w:val="1"/>
          <w:bCs w:val="1"/>
          <w:color w:val="4b4b4b"/>
          <w:sz w:val="22"/>
          <w:szCs w:val="22"/>
          <w:rtl w:val="0"/>
        </w:rPr>
        <w:t xml:space="preserve">Largest edition to date will bring 6,000+ attendees from 50+ countries together with ministers, global mining CEOs, investors and 100+ exhibiting companies in Cairo</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CAIRO, EGYPT – 21 September 2026 – Egypt Mining Forum 2026 will open in Cairo on 28 September as the largest edition in the event’s history, bringing more than 6,000 attendees from over 50 countries together with ministers, global mining companies, investors and technology leaders. The growth reflects rising international focus on reforms designed to convert Egypt’s underexplored geology into commercial projects and downstream industries, supporting the ambition for mining to contribute 6% of GDP.</w:t>
      </w:r>
    </w:p>
    <w:p w:rsidR="00000000" w:rsidDel="00000000" w:rsidP="00000000" w:rsidRDefault="00000000" w:rsidRPr="00000000" w14:paraId="00000004">
      <w:pPr>
        <w:rPr/>
      </w:pPr>
      <w:r w:rsidDel="00000000" w:rsidR="00000000" w:rsidRPr="00000000">
        <w:rPr>
          <w:rtl w:val="0"/>
        </w:rPr>
        <w:t xml:space="preserve">Held under the patronage of His Excellency Abdel Fattah El Sisi, President of the Arab Republic of Egypt, hosted by the Ministry of Petroleum and Mineral Resources and supported by MRMIA, the fifth edition will feature 500+ conference delegates, 100+ speakers, 100+ exhibiting companies and 30+ strategic and technical sessions.</w:t>
      </w:r>
    </w:p>
    <w:p w:rsidR="00000000" w:rsidDel="00000000" w:rsidP="00000000" w:rsidRDefault="00000000" w:rsidRPr="00000000" w14:paraId="00000005">
      <w:pPr>
        <w:rPr/>
      </w:pPr>
      <w:r w:rsidDel="00000000" w:rsidR="00000000" w:rsidRPr="00000000">
        <w:rPr>
          <w:rtl w:val="0"/>
        </w:rPr>
        <w:t xml:space="preserve">The Forum is structured as a working platform for government-to-government dialogue, government-to-business engagement, bilateral meetings and investor discussions spanning licences, projects, financing, joint ventures, processing and technology procurement.</w:t>
      </w:r>
    </w:p>
    <w:p w:rsidR="00000000" w:rsidDel="00000000" w:rsidP="00000000" w:rsidRDefault="00000000" w:rsidRPr="00000000" w14:paraId="00000006">
      <w:pPr>
        <w:pStyle w:val="Heading1"/>
        <w:rPr/>
      </w:pPr>
      <w:r w:rsidDel="00000000" w:rsidR="00000000" w:rsidRPr="00000000">
        <w:rPr>
          <w:rtl w:val="0"/>
        </w:rPr>
        <w:t xml:space="preserve">A NATIONAL MINING AMBITION. BUILT FOR GLOBAL INVESTMENT.</w:t>
      </w:r>
    </w:p>
    <w:p w:rsidR="00000000" w:rsidDel="00000000" w:rsidP="00000000" w:rsidRDefault="00000000" w:rsidRPr="00000000" w14:paraId="00000007">
      <w:pPr>
        <w:rPr/>
      </w:pPr>
      <w:r w:rsidDel="00000000" w:rsidR="00000000" w:rsidRPr="00000000">
        <w:rPr>
          <w:rtl w:val="0"/>
        </w:rPr>
        <w:t xml:space="preserve">Egypt’s mining modernisation programme is reshaping the conditions for market entry and long-term capital through the Model Mining Exploitation Agreement framework, reduced rental fees for exploration licences, VAT and customs exemptions on equipment and services, flexible multi-commodity licensing, new reconnaissance licences for junior explorers and a one-stop permitting mechanism.</w:t>
      </w:r>
    </w:p>
    <w:p w:rsidR="00000000" w:rsidDel="00000000" w:rsidP="00000000" w:rsidRDefault="00000000" w:rsidRPr="00000000" w14:paraId="00000008">
      <w:pPr>
        <w:rPr/>
      </w:pPr>
      <w:r w:rsidDel="00000000" w:rsidR="00000000" w:rsidRPr="00000000">
        <w:rPr>
          <w:rtl w:val="0"/>
        </w:rPr>
        <w:t xml:space="preserve">The investment case is underpinned by four official pillars: rich geology, developed infrastructure, reliable energy and modern laws. Egypt reports 3.1 billion tonnes of phosphate resources, 660 million tonnes of iron oxide deposits and 6.1 billion tonnes of kaolinitic sand. This base is supported by 18 commercial ports, two economic zones, a 174,000-kilometre road network and 229 TWh of power supply, with major assets including Sukari, Abu Tartour, the Golden Triangle and the Black Sands complex.</w:t>
      </w:r>
    </w:p>
    <w:p w:rsidR="00000000" w:rsidDel="00000000" w:rsidP="00000000" w:rsidRDefault="00000000" w:rsidRPr="00000000" w14:paraId="00000009">
      <w:pPr>
        <w:rPr/>
      </w:pPr>
      <w:r w:rsidDel="00000000" w:rsidR="00000000" w:rsidRPr="00000000">
        <w:rPr>
          <w:rtl w:val="0"/>
        </w:rPr>
        <w:t xml:space="preserve">A nationwide airborne mineral survey—the first in more than four decades—is expected to strengthen geological data, improve prospective targeting and reduce early-stage exploration risk across Egypt’s underexplored position within the mineral-rich Arabian-Nubian Shield.</w:t>
      </w:r>
    </w:p>
    <w:p w:rsidR="00000000" w:rsidDel="00000000" w:rsidP="00000000" w:rsidRDefault="00000000" w:rsidRPr="00000000" w14:paraId="0000000A">
      <w:pPr>
        <w:keepLines w:val="1"/>
        <w:shd w:fill="fff4cc" w:val="clear"/>
        <w:rPr/>
      </w:pPr>
      <w:r w:rsidDel="00000000" w:rsidR="00000000" w:rsidRPr="00000000">
        <w:rPr>
          <w:i w:val="1"/>
          <w:iCs w:val="1"/>
          <w:rtl w:val="0"/>
        </w:rPr>
        <w:t xml:space="preserve">“Egypt’s objective is clear: to convert mineral potential into investment, discoveries, operating mines and higher-value industries, supporting our ambition for mining to contribute 6% of national GDP. We are building a competitive, integrated sector in which geology, infrastructure, energy and modern regulation create the foundations for investment, while exploration, project development, processing and manufacturing reinforce one another. Egypt Mining Forum will give serious investors direct access to the opportunities and government engagement required to move projects forward.”</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 HE Eng. Karim Badawi, Minister of Petroleum and Mineral Resources, Arab Republic of Egypt</w:t>
      </w:r>
    </w:p>
    <w:p w:rsidR="00000000" w:rsidDel="00000000" w:rsidP="00000000" w:rsidRDefault="00000000" w:rsidRPr="00000000" w14:paraId="0000000C">
      <w:pPr>
        <w:pStyle w:val="Heading1"/>
        <w:rPr/>
      </w:pPr>
      <w:r w:rsidDel="00000000" w:rsidR="00000000" w:rsidRPr="00000000">
        <w:rPr>
          <w:rtl w:val="0"/>
        </w:rPr>
        <w:t xml:space="preserve">GLOBAL LEADERSHIP. REGIONAL CAPITAL. SHARED OPPORTUNITY.</w:t>
      </w:r>
    </w:p>
    <w:p w:rsidR="00000000" w:rsidDel="00000000" w:rsidP="00000000" w:rsidRDefault="00000000" w:rsidRPr="00000000" w14:paraId="0000000D">
      <w:pPr>
        <w:rPr/>
      </w:pPr>
      <w:r w:rsidDel="00000000" w:rsidR="00000000" w:rsidRPr="00000000">
        <w:rPr>
          <w:rtl w:val="0"/>
        </w:rPr>
        <w:t xml:space="preserve">The ministerial programme brings mining and resources ministers from </w:t>
      </w:r>
      <w:r w:rsidDel="00000000" w:rsidR="00000000" w:rsidRPr="00000000">
        <w:rPr>
          <w:highlight w:val="yellow"/>
          <w:rtl w:val="0"/>
        </w:rPr>
        <w:t xml:space="preserve">Congo,</w:t>
      </w:r>
      <w:r w:rsidDel="00000000" w:rsidR="00000000" w:rsidRPr="00000000">
        <w:rPr>
          <w:rtl w:val="0"/>
        </w:rPr>
        <w:t xml:space="preserve"> Ghana, Tanzania and Nigeria together with Egyptian leaders. Confirmed participants include AngloGold Ashanti CEO Alberto Calderon, In2Metals Chairman Naguib Sawiris, ICMM President and CEO Rohitesh Dhawan and Elsewedy Electric President and CEO Ahmed Elsewedy, alongside the World Bank Group, EBRD, African Export-Import Bank, Trafigura, Xcalibur Smart Mapping and Metso.</w:t>
      </w:r>
    </w:p>
    <w:p w:rsidR="00000000" w:rsidDel="00000000" w:rsidP="00000000" w:rsidRDefault="00000000" w:rsidRPr="00000000" w14:paraId="0000000E">
      <w:pPr>
        <w:keepLines w:val="1"/>
        <w:shd w:fill="fff4cc" w:val="clear"/>
        <w:rPr>
          <w:i w:val="1"/>
          <w:iCs w:val="1"/>
        </w:rPr>
      </w:pPr>
      <w:r w:rsidDel="00000000" w:rsidR="00000000" w:rsidRPr="00000000">
        <w:rPr>
          <w:i w:val="1"/>
          <w:iCs w:val="1"/>
          <w:rtl w:val="0"/>
        </w:rPr>
        <w:t xml:space="preserve">“Investment decisions depend on credible data, transparent licensing and confidence in the route from exploration to development. MRMIA will use Egypt Mining Forum to engage directly with explorers, mining companies and technical partners on available opportunities, the frameworks governing them and the practical requirements for advancing the next generation of projects.</w:t>
      </w:r>
    </w:p>
    <w:p w:rsidR="00000000" w:rsidDel="00000000" w:rsidP="00000000" w:rsidRDefault="00000000" w:rsidRPr="00000000" w14:paraId="0000000F">
      <w:pPr>
        <w:keepLines w:val="1"/>
        <w:shd w:fill="fff4cc" w:val="clear"/>
        <w:rPr>
          <w:i w:val="1"/>
          <w:iCs w:val="1"/>
        </w:rPr>
      </w:pPr>
      <w:r w:rsidDel="00000000" w:rsidR="00000000" w:rsidRPr="00000000">
        <w:rPr>
          <w:i w:val="1"/>
          <w:iCs w:val="1"/>
          <w:rtl w:val="0"/>
        </w:rPr>
        <w:t xml:space="preserve">A major priority within MRMIA’s strategy is to move beyond simply exporting raw minerals and establish integrated, high-value-added industrial projects. By shifting the focus towards downstream processing, Egypt aims to strengthen the value generated from its mineral resources and increase the mining sector’s contribution to national GDP to up to 6%.”</w:t>
      </w:r>
    </w:p>
    <w:p w:rsidR="00000000" w:rsidDel="00000000" w:rsidP="00000000" w:rsidRDefault="00000000" w:rsidRPr="00000000" w14:paraId="00000010">
      <w:pPr>
        <w:rPr/>
      </w:pPr>
      <w:r w:rsidDel="00000000" w:rsidR="00000000" w:rsidRPr="00000000">
        <w:rPr>
          <w:rtl w:val="0"/>
        </w:rPr>
        <w:t xml:space="preserve">— Eng. Yasser Ramadan, Chairman, Mineral Resources &amp; Mining Industries Authority</w:t>
      </w:r>
    </w:p>
    <w:p w:rsidR="00000000" w:rsidDel="00000000" w:rsidP="00000000" w:rsidRDefault="00000000" w:rsidRPr="00000000" w14:paraId="00000011">
      <w:pPr>
        <w:pStyle w:val="Heading1"/>
        <w:rPr/>
      </w:pPr>
      <w:r w:rsidDel="00000000" w:rsidR="00000000" w:rsidRPr="00000000">
        <w:rPr>
          <w:rtl w:val="0"/>
        </w:rPr>
        <w:t xml:space="preserve">WHERE POLICY, CAPITAL AND PROJECTS MOVE FORWARD.</w:t>
      </w:r>
    </w:p>
    <w:p w:rsidR="00000000" w:rsidDel="00000000" w:rsidP="00000000" w:rsidRDefault="00000000" w:rsidRPr="00000000" w14:paraId="00000012">
      <w:pPr>
        <w:rPr/>
      </w:pPr>
      <w:r w:rsidDel="00000000" w:rsidR="00000000" w:rsidRPr="00000000">
        <w:rPr>
          <w:rtl w:val="0"/>
        </w:rPr>
        <w:t xml:space="preserve">Under the theme “Unlocking Egypt and the Arabian Nubian Shield’s Exploration Potential”, Egypt Mining Forum 2026 is set to welcome global mining leaders including:</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b w:val="0"/>
          <w:bCs w:val="0"/>
          <w:i w:val="0"/>
          <w:iCs w:val="0"/>
          <w:smallCaps w:val="0"/>
          <w:strike w:val="0"/>
          <w:color w:val="000000"/>
          <w:sz w:val="20"/>
          <w:szCs w:val="20"/>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HE Louis Watum Kabamba, Minister of Mines, Democratic Republic of the Congo </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Hon. Emmanuel Armah-Kofi Buah, Minister for Lands and Natural Resources - Republic of Ghana  </w:t>
      </w:r>
    </w:p>
    <w:p w:rsidR="00000000" w:rsidDel="00000000" w:rsidP="00000000" w:rsidRDefault="00000000" w:rsidRPr="00000000" w14:paraId="0000001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Hon. Anthony P Mavunde, Minister of Minerals - United Republic of Tanzania  </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 Dr. Oladele Henry Alake, Minister of Solid Minerals Development - Federal Republic of Nigeria  </w:t>
      </w:r>
    </w:p>
    <w:p w:rsidR="00000000" w:rsidDel="00000000" w:rsidP="00000000" w:rsidRDefault="00000000" w:rsidRPr="00000000" w14:paraId="0000001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 Khaled Hashem, Minister of Industry - Arab Republic of Egypt  </w:t>
      </w:r>
    </w:p>
    <w:p w:rsidR="00000000" w:rsidDel="00000000" w:rsidP="00000000" w:rsidRDefault="00000000" w:rsidRPr="00000000" w14:paraId="000000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Alberto Calderon, Chief Executive Officer and Executive Director, AngloGold Ashanti</w:t>
      </w:r>
    </w:p>
    <w:p w:rsidR="00000000" w:rsidDel="00000000" w:rsidP="00000000" w:rsidRDefault="00000000" w:rsidRPr="00000000" w14:paraId="0000001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Leticia Reis de Carvalho, Secretary-General - International Seabed Authority  </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 Moses Engadu, Secretary General - Africa Minerals Strategy Group (AMSG)  </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Gillian Doran, Chief Financial Officer and Executive Director - AngloGold Ashanti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Naguib Sawiris, Chairman - In2Metals  </w:t>
      </w:r>
    </w:p>
    <w:p w:rsidR="00000000" w:rsidDel="00000000" w:rsidP="00000000" w:rsidRDefault="00000000" w:rsidRPr="00000000" w14:paraId="0000001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Ahmed Elsewedy, Chief Executive Officer and President - Elsewedy Electric  </w:t>
      </w:r>
    </w:p>
    <w:p w:rsidR="00000000" w:rsidDel="00000000" w:rsidP="00000000" w:rsidRDefault="00000000" w:rsidRPr="00000000" w14:paraId="000000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Rohitesh Dhawan, President and Chief Executive Officer - International Council on Mining and Metals (ICMM)  </w:t>
      </w:r>
    </w:p>
    <w:p w:rsidR="00000000" w:rsidDel="00000000" w:rsidP="00000000" w:rsidRDefault="00000000" w:rsidRPr="00000000" w14:paraId="000000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Emre Kayışoğlu, Chief Executive Officer - Esan Eczacıbaşı  </w:t>
      </w:r>
    </w:p>
    <w:p w:rsidR="00000000" w:rsidDel="00000000" w:rsidP="00000000" w:rsidRDefault="00000000" w:rsidRPr="00000000" w14:paraId="0000002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Suliman Saleh Al-Othaim, Chairman - Saudi Gold Refinery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The multi-track programme will feature Strategic and Technical Conferences to address licensing, fiscal stability, geological risk, project finance, responsible sourcing, downstream competitiveness, exploration technologies and mine development. Alongside the programme, bilateral meetings and an exhibition of 100+ companies will connect government, investors and operators with the capital, technical capability and partnerships required to advance projects and enter the market.</w:t>
      </w:r>
    </w:p>
    <w:p w:rsidR="00000000" w:rsidDel="00000000" w:rsidP="00000000" w:rsidRDefault="00000000" w:rsidRPr="00000000" w14:paraId="00000023">
      <w:pPr>
        <w:rPr/>
      </w:pPr>
      <w:r w:rsidDel="00000000" w:rsidR="00000000" w:rsidRPr="00000000">
        <w:rPr>
          <w:b w:val="1"/>
          <w:bCs w:val="1"/>
          <w:rtl w:val="0"/>
        </w:rPr>
        <w:t xml:space="preserve">Egypt Mining Forum 2026</w:t>
      </w:r>
      <w:r w:rsidDel="00000000" w:rsidR="00000000" w:rsidRPr="00000000">
        <w:rPr>
          <w:rtl w:val="0"/>
        </w:rPr>
        <w:t xml:space="preserve"> takes place on 28–29 September 2026 at The St. Regis New Capital, Cairo. Mining companies, investors, governments, project developers and technology providers can register, secure a delegate pass or plan their participation at </w:t>
      </w:r>
      <w:hyperlink r:id="rId6">
        <w:r w:rsidDel="00000000" w:rsidR="00000000" w:rsidRPr="00000000">
          <w:rPr>
            <w:color w:val="0000ff"/>
            <w:u w:val="single"/>
            <w:rtl w:val="0"/>
          </w:rPr>
          <w:t xml:space="preserve">www.egyptminingforum.com</w:t>
        </w:r>
      </w:hyperlink>
      <w:r w:rsidDel="00000000" w:rsidR="00000000" w:rsidRPr="00000000">
        <w:rPr>
          <w:rtl w:val="0"/>
        </w:rPr>
        <w:t xml:space="preserv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EMF 2026 Sponsors and Partners include: Partners: AFAQ Mining, AngloGold Ashanti, </w:t>
      </w:r>
      <w:r w:rsidDel="00000000" w:rsidR="00000000" w:rsidRPr="00000000">
        <w:rPr>
          <w:highlight w:val="yellow"/>
          <w:rtl w:val="0"/>
        </w:rPr>
        <w:t xml:space="preserve">EBDAA Gold Mines</w:t>
      </w:r>
      <w:r w:rsidDel="00000000" w:rsidR="00000000" w:rsidRPr="00000000">
        <w:rPr>
          <w:rtl w:val="0"/>
        </w:rPr>
        <w:t xml:space="preserve">, Ministry of Industry and Mineral Resources – Saudi Arabia, Sam Precious Metals, and Saudi Gold Refinery Co. Diamond Sponsors: In2Metals AkhGold, ARGAS, Aton Resources, Capital, Elsewedy Electric, Genesis Mining, Huawei, Komatsu, MovingFert and Xcalibur Smart Mapping. Platinum Sponsors: Alwadi, Geodrill, Lotus Gold Corporation, Red Sea Resources and Shell Lubricants. Gold Sponsors: CNBM Sinoma, Egyptian Company for Mineral Resources, Egyptian Marketing Co. for Phosphate and Fertilizers, Misr Phosphate, Petrojet, Shalateen Mineral Resources Co., SCMS and WADICO. Silver Sponsors: ALS, CyPlus, Enppi, Mantrac, Metso, National Institute of Oceanography and Fisheries, Polyserve Fertilizers, Pyramids and Tsurumi Pump. Bronze Sponsors: Armada Iveco, AVEVA and Egyptian Maintenance Company.</w:t>
      </w:r>
    </w:p>
    <w:p w:rsidR="00000000" w:rsidDel="00000000" w:rsidP="00000000" w:rsidRDefault="00000000" w:rsidRPr="00000000" w14:paraId="00000026">
      <w:pPr>
        <w:jc w:val="center"/>
        <w:rPr/>
      </w:pPr>
      <w:r w:rsidDel="00000000" w:rsidR="00000000" w:rsidRPr="00000000">
        <w:rPr>
          <w:rtl w:val="0"/>
        </w:rPr>
        <w:t xml:space="preserve">— ENDS —</w:t>
      </w:r>
    </w:p>
    <w:p w:rsidR="00000000" w:rsidDel="00000000" w:rsidP="00000000" w:rsidRDefault="00000000" w:rsidRPr="00000000" w14:paraId="00000027">
      <w:pPr>
        <w:pStyle w:val="Heading1"/>
        <w:rPr/>
      </w:pPr>
      <w:r w:rsidDel="00000000" w:rsidR="00000000" w:rsidRPr="00000000">
        <w:rPr>
          <w:rtl w:val="0"/>
        </w:rPr>
        <w:t xml:space="preserve">About Egypt Mining Forum</w:t>
      </w:r>
    </w:p>
    <w:p w:rsidR="00000000" w:rsidDel="00000000" w:rsidP="00000000" w:rsidRDefault="00000000" w:rsidRPr="00000000" w14:paraId="00000028">
      <w:pPr>
        <w:rPr/>
      </w:pPr>
      <w:r w:rsidDel="00000000" w:rsidR="00000000" w:rsidRPr="00000000">
        <w:rPr>
          <w:rtl w:val="0"/>
        </w:rPr>
        <w:t xml:space="preserve">Egypt Mining Forum is Egypt’s senior government-backed mining platform, hosted by the Ministry of Petroleum and Mineral Resources and supported by the Mineral Resources &amp; Mining Industries Authority. It connects government, mining companies, investors, financial institutions and technology providers to advance exploration, investment and value creation across Egypt and the wider Arabian-Nubian Shield.</w:t>
      </w:r>
    </w:p>
    <w:p w:rsidR="00000000" w:rsidDel="00000000" w:rsidP="00000000" w:rsidRDefault="00000000" w:rsidRPr="00000000" w14:paraId="00000029">
      <w:pPr>
        <w:pStyle w:val="Heading1"/>
        <w:rPr/>
      </w:pPr>
      <w:r w:rsidDel="00000000" w:rsidR="00000000" w:rsidRPr="00000000">
        <w:rPr>
          <w:rtl w:val="0"/>
        </w:rPr>
        <w:t xml:space="preserve">Media contacts</w:t>
      </w:r>
    </w:p>
    <w:p w:rsidR="00000000" w:rsidDel="00000000" w:rsidP="00000000" w:rsidRDefault="00000000" w:rsidRPr="00000000" w14:paraId="0000002A">
      <w:pPr>
        <w:rPr/>
      </w:pPr>
      <w:r w:rsidDel="00000000" w:rsidR="00000000" w:rsidRPr="00000000">
        <w:rPr>
          <w:rtl w:val="0"/>
        </w:rPr>
        <w:t xml:space="preserve">Egypt Mining Forum Marketing and Media</w:t>
        <w:br w:type="textWrapping"/>
        <w:t xml:space="preserve">Email: marketing@egyptminingforum.com</w:t>
        <w:br w:type="textWrapping"/>
        <w:t xml:space="preserve">Website: </w:t>
      </w:r>
      <w:hyperlink r:id="rId7">
        <w:r w:rsidDel="00000000" w:rsidR="00000000" w:rsidRPr="00000000">
          <w:rPr>
            <w:color w:val="0000ff"/>
            <w:u w:val="single"/>
            <w:rtl w:val="0"/>
          </w:rPr>
          <w:t xml:space="preserve">www.egyptminingforum.com</w:t>
        </w:r>
      </w:hyperlink>
      <w:r w:rsidDel="00000000" w:rsidR="00000000" w:rsidRPr="00000000">
        <w:rPr>
          <w:rtl w:val="0"/>
        </w:rPr>
      </w:r>
    </w:p>
    <w:p w:rsidR="00000000" w:rsidDel="00000000" w:rsidP="00000000" w:rsidRDefault="00000000" w:rsidRPr="00000000" w14:paraId="0000002B">
      <w:pPr>
        <w:rPr>
          <w:rFonts w:ascii="Calibri" w:cs="Calibri" w:eastAsia="Calibri" w:hAnsi="Calibri"/>
          <w:b w:val="1"/>
          <w:bCs w:val="1"/>
          <w:color w:val="5c1834"/>
          <w:sz w:val="26"/>
          <w:szCs w:val="26"/>
        </w:rPr>
      </w:pPr>
      <w:r w:rsidDel="00000000" w:rsidR="00000000" w:rsidRPr="00000000">
        <w:rPr>
          <w:rFonts w:ascii="Calibri" w:cs="Calibri" w:eastAsia="Calibri" w:hAnsi="Calibri"/>
          <w:b w:val="1"/>
          <w:bCs w:val="1"/>
          <w:color w:val="5c1834"/>
          <w:sz w:val="26"/>
          <w:szCs w:val="26"/>
          <w:rtl w:val="0"/>
        </w:rPr>
        <w:t xml:space="preserve">About dmg events</w:t>
      </w:r>
    </w:p>
    <w:p w:rsidR="00000000" w:rsidDel="00000000" w:rsidP="00000000" w:rsidRDefault="00000000" w:rsidRPr="00000000" w14:paraId="0000002C">
      <w:pPr>
        <w:rPr/>
      </w:pPr>
      <w:r w:rsidDel="00000000" w:rsidR="00000000" w:rsidRPr="00000000">
        <w:rPr>
          <w:rtl w:val="0"/>
        </w:rPr>
        <w:t xml:space="preserve">Since 1989, dmg events creates connections that enable growth by bringing together global industries, governments and innovators to drive collaboration, unlock commercial opportunity and advance meaningful progress across the world’s most important markets. Through high-impact events and strategic partnerships, dmg events supports businesses and communities to navigate change, accelerate innovation and build sustainable success.</w:t>
      </w:r>
    </w:p>
    <w:p w:rsidR="00000000" w:rsidDel="00000000" w:rsidP="00000000" w:rsidRDefault="00000000" w:rsidRPr="00000000" w14:paraId="0000002D">
      <w:pPr>
        <w:rPr/>
      </w:pPr>
      <w:r w:rsidDel="00000000" w:rsidR="00000000" w:rsidRPr="00000000">
        <w:rPr>
          <w:rtl w:val="0"/>
        </w:rPr>
        <w:t xml:space="preserve">Operating from 13 offices worldwide, dmg events delivers more than 100 industry events annually, enabling business growth across a range of key markets, including energy, healthcare, construction and infrastructure. Across four continents, its portfolio of international exhibitions and conferences brings together policymakers, industry leaders, investors and innovators to engage on the priorities shaping the future of global industries and markets. dmg events is committed to supporting a sustainable and resilient future by enabling cross-industry collaboration and addressing some of the world’s most pressing challenges.</w:t>
      </w:r>
    </w:p>
    <w:p w:rsidR="00000000" w:rsidDel="00000000" w:rsidP="00000000" w:rsidRDefault="00000000" w:rsidRPr="00000000" w14:paraId="0000002E">
      <w:pPr>
        <w:rPr/>
      </w:pPr>
      <w:r w:rsidDel="00000000" w:rsidR="00000000" w:rsidRPr="00000000">
        <w:rPr>
          <w:rtl w:val="0"/>
        </w:rPr>
        <w:t xml:space="preserve">For more information, visit www.dmgevents.com </w:t>
      </w:r>
    </w:p>
    <w:p w:rsidR="00000000" w:rsidDel="00000000" w:rsidP="00000000" w:rsidRDefault="00000000" w:rsidRPr="00000000" w14:paraId="0000002F">
      <w:pPr>
        <w:rPr/>
      </w:pPr>
      <w:r w:rsidDel="00000000" w:rsidR="00000000" w:rsidRPr="00000000">
        <w:rPr>
          <w:rtl w:val="0"/>
        </w:rPr>
        <w:t xml:space="preserve">For further information contact, Celine Fenet, celinefenet@dmgevents.com</w:t>
      </w:r>
    </w:p>
    <w:sectPr>
      <w:pgSz w:h="15840" w:w="12240" w:orient="portrait"/>
      <w:pgMar w:bottom="936" w:top="93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Rule="auto"/>
    </w:pPr>
    <w:rPr>
      <w:rFonts w:ascii="Calibri" w:cs="Calibri" w:eastAsia="Calibri" w:hAnsi="Calibri"/>
      <w:b w:val="1"/>
      <w:bCs w:val="1"/>
      <w:color w:val="5c1834"/>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c1834"/>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Calibri" w:cs="Calibri" w:eastAsia="Calibri" w:hAnsi="Calibri"/>
      <w:b w:val="1"/>
      <w:bCs w:val="1"/>
      <w:color w:val="5c1834"/>
      <w:sz w:val="44"/>
      <w:szCs w:val="44"/>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egyptminingforum.com" TargetMode="External"/><Relationship Id="rId7" Type="http://schemas.openxmlformats.org/officeDocument/2006/relationships/hyperlink" Target="http://www.egyptminingfor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