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D0C4" w14:textId="46B31CB8" w:rsidR="00DF1CB1" w:rsidRPr="00DF1CB1" w:rsidRDefault="00DF1CB1" w:rsidP="00DF1CB1">
      <w:r w:rsidRPr="00DF1CB1">
        <w:rPr>
          <w:b/>
          <w:bCs/>
        </w:rPr>
        <w:t>UNITED ENERGY EGYPT SIGNS LANDMARK 20 MWP HYBRID SOLAR AGREEMENT WITH LONGI TO ADVANCE OILFIELD DECARBONIZATION</w:t>
      </w:r>
    </w:p>
    <w:p w14:paraId="36BBB5A3" w14:textId="51D7C1BF" w:rsidR="00DF1CB1" w:rsidRPr="00DF1CB1" w:rsidRDefault="00DF1CB1" w:rsidP="00DF1CB1">
      <w:r w:rsidRPr="00DF1CB1">
        <w:t>United Energy Egypt (UEE), a subsidiary of United Energy Group (UEG), has signed a strategic Memorandum of Understanding (MOU) with LONGi Green Energy, a global leader in solar technology, to deploy a 20 MWp hybrid solar power system across six oil fields, marking North Africa’s first large-scale application of BC (Back Contact) technology with LONGi’s proprietary HPBC 2.0 cells.</w:t>
      </w:r>
    </w:p>
    <w:p w14:paraId="5A33FE29" w14:textId="77777777" w:rsidR="00DF1CB1" w:rsidRPr="00DF1CB1" w:rsidRDefault="00DF1CB1" w:rsidP="00DF1CB1">
      <w:r w:rsidRPr="00DF1CB1">
        <w:t>The project integrates LONGi’s Hi-MO 9 modules—engineered for high-efficiency (24.43%) performance in desert environments—with battery storage (BESS) and existing diesel generators, targeting a &gt;70% reduction in diesel consumption. It is expected to deliver 24,800 MWh of annual clean energy, powering more than 6,000 Egyptian households, while avoiding over 14,000 tonnes of CO</w:t>
      </w:r>
      <w:r w:rsidRPr="00DF1CB1">
        <w:rPr>
          <w:rFonts w:ascii="Cambria Math" w:hAnsi="Cambria Math" w:cs="Cambria Math"/>
        </w:rPr>
        <w:t>₂</w:t>
      </w:r>
      <w:r w:rsidRPr="00DF1CB1">
        <w:t xml:space="preserve"> emissions yearly, equivalent to removing 3,000 gasoline vehicles.</w:t>
      </w:r>
    </w:p>
    <w:p w14:paraId="17AA63D5" w14:textId="77777777" w:rsidR="00DF1CB1" w:rsidRPr="00DF1CB1" w:rsidRDefault="00DF1CB1" w:rsidP="00DF1CB1">
      <w:r w:rsidRPr="00DF1CB1">
        <w:t>This initiative supports Egypt’s national goal of 42% renewable energy by 2030 and showcases solar’s role in decarbonizing industrial operations while enhancing energy security.</w:t>
      </w:r>
    </w:p>
    <w:p w14:paraId="069387B9" w14:textId="6BCDAA41" w:rsidR="00DF1CB1" w:rsidRDefault="00DF1CB1" w:rsidP="001A7BE7">
      <w:r w:rsidRPr="001A7BE7">
        <w:rPr>
          <w:b/>
          <w:bCs/>
        </w:rPr>
        <w:t>“At United Energy Egypt, sustainability is embedded at the core of our operational strategy,”</w:t>
      </w:r>
      <w:r w:rsidRPr="001A7BE7">
        <w:t xml:space="preserve"> said </w:t>
      </w:r>
      <w:r w:rsidRPr="001A7BE7">
        <w:rPr>
          <w:b/>
          <w:bCs/>
        </w:rPr>
        <w:t>Eng. Kamel Al Sawi</w:t>
      </w:r>
      <w:r w:rsidRPr="001A7BE7">
        <w:t xml:space="preserve">, President of United Energy Egypt. </w:t>
      </w:r>
      <w:r w:rsidRPr="001A7BE7">
        <w:rPr>
          <w:b/>
          <w:bCs/>
        </w:rPr>
        <w:t>“This partnership with LONGi marks a pivotal moment in our journey to redefine how energy is produced in the oil and gas sector. By deploying cutting-edge solar and storage technologies, we are not only reducing emissions but also setting a new regional benchmark for what is possible in industrial decarbonization.</w:t>
      </w:r>
      <w:r w:rsidRPr="001A7BE7">
        <w:t>”</w:t>
      </w:r>
    </w:p>
    <w:p w14:paraId="57ACF91B" w14:textId="5F4F76F5" w:rsidR="00DF1CB1" w:rsidRPr="00DF1CB1" w:rsidRDefault="00DF1CB1" w:rsidP="00DF1CB1">
      <w:r w:rsidRPr="00DF1CB1">
        <w:t>“This project exemplifies how solar innovation can transform even the most energy-intensive industries,” said Felix Wu, Sales Director, LONGi MEA&amp;CA, Africa. “By combining our BC technology with hybrid systems, we’re helping UEE achieve ESG goals while bolstering Egypt’s renewable leadership.”</w:t>
      </w:r>
    </w:p>
    <w:p w14:paraId="21DD776C" w14:textId="77777777" w:rsidR="00DF1CB1" w:rsidRPr="00DF1CB1" w:rsidRDefault="00DF1CB1" w:rsidP="00DF1CB1">
      <w:r w:rsidRPr="00DF1CB1">
        <w:t>The collaboration establishes a replicable framework for industrial decarbonization in the MENA region, aligning with Egypt’s vision to become a renewable energy hub.</w:t>
      </w:r>
    </w:p>
    <w:p w14:paraId="2DF4D7BD" w14:textId="77777777" w:rsidR="00DF1CB1" w:rsidRDefault="00DF1CB1" w:rsidP="00DF1CB1">
      <w:pPr>
        <w:rPr>
          <w:b/>
          <w:bCs/>
        </w:rPr>
      </w:pPr>
    </w:p>
    <w:p w14:paraId="483B3251" w14:textId="1913F6EE" w:rsidR="00DF1CB1" w:rsidRPr="00DF1CB1" w:rsidRDefault="00DF1CB1" w:rsidP="00DF1CB1">
      <w:r w:rsidRPr="00DF1CB1">
        <w:rPr>
          <w:b/>
          <w:bCs/>
        </w:rPr>
        <w:t>About United Energy Egypt</w:t>
      </w:r>
      <w:r w:rsidRPr="00DF1CB1">
        <w:br/>
        <w:t>United Energy Egypt (UEE) is a subsidiary of United Energy Group (UEG), a global energy group committed to innovation, operational excellence, and sustainable growth. UEE leads Egypt’s energy market with a focus on efficiency, environmental responsibility, and long-term value creation.</w:t>
      </w:r>
    </w:p>
    <w:p w14:paraId="78EF05AA" w14:textId="250527E2" w:rsidR="007959BF" w:rsidRDefault="00DF1CB1" w:rsidP="00DF1CB1">
      <w:r w:rsidRPr="00DF1CB1">
        <w:rPr>
          <w:b/>
          <w:bCs/>
        </w:rPr>
        <w:t>About LONGi</w:t>
      </w:r>
      <w:r w:rsidRPr="00DF1CB1">
        <w:br/>
        <w:t>LONGi is the world’s largest solar technology company, driving the global transition to sustainable energy.</w:t>
      </w:r>
    </w:p>
    <w:sectPr w:rsidR="00795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88C2" w14:textId="77777777" w:rsidR="007801C2" w:rsidRDefault="007801C2" w:rsidP="00DF1CB1">
      <w:pPr>
        <w:spacing w:after="0" w:line="240" w:lineRule="auto"/>
      </w:pPr>
      <w:r>
        <w:separator/>
      </w:r>
    </w:p>
  </w:endnote>
  <w:endnote w:type="continuationSeparator" w:id="0">
    <w:p w14:paraId="5F6B36F5" w14:textId="77777777" w:rsidR="007801C2" w:rsidRDefault="007801C2" w:rsidP="00DF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5F34" w14:textId="7AF91A40" w:rsidR="00DF1CB1" w:rsidRPr="001A7BE7" w:rsidRDefault="001A7BE7" w:rsidP="001A7BE7">
    <w:pPr>
      <w:pStyle w:val="Footer"/>
    </w:pPr>
    <w:fldSimple w:instr=" DOCPROPERTY bjFooterEvenPageDocProperty \* MERGEFORMAT " w:fldLock="1">
      <w:r w:rsidRPr="001A7BE7">
        <w:rPr>
          <w:rFonts w:ascii="Times New Roman" w:hAnsi="Times New Roman" w:cs="Times New Roman"/>
          <w:color w:val="000000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B90A" w14:textId="536311BF" w:rsidR="00DF1CB1" w:rsidRPr="001A7BE7" w:rsidRDefault="001A7BE7" w:rsidP="001A7BE7">
    <w:pPr>
      <w:pStyle w:val="Footer"/>
    </w:pPr>
    <w:fldSimple w:instr=" DOCPROPERTY bjFooterBothDocProperty \* MERGEFORMAT " w:fldLock="1">
      <w:r w:rsidRPr="001A7BE7">
        <w:rPr>
          <w:rFonts w:ascii="Times New Roman" w:hAnsi="Times New Roman" w:cs="Times New Roman"/>
          <w:color w:val="000000"/>
        </w:rPr>
        <w:t xml:space="preserve"> 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6834" w14:textId="6F12727A" w:rsidR="00DF1CB1" w:rsidRPr="001A7BE7" w:rsidRDefault="001A7BE7" w:rsidP="001A7BE7">
    <w:pPr>
      <w:pStyle w:val="Footer"/>
    </w:pPr>
    <w:fldSimple w:instr=" DOCPROPERTY bjFooterFirstPageDocProperty \* MERGEFORMAT " w:fldLock="1">
      <w:r w:rsidRPr="001A7BE7">
        <w:rPr>
          <w:rFonts w:ascii="Times New Roman" w:hAnsi="Times New Roman" w:cs="Times New Roman"/>
          <w:color w:val="000000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6FA7" w14:textId="77777777" w:rsidR="007801C2" w:rsidRDefault="007801C2" w:rsidP="00DF1CB1">
      <w:pPr>
        <w:spacing w:after="0" w:line="240" w:lineRule="auto"/>
      </w:pPr>
      <w:r>
        <w:separator/>
      </w:r>
    </w:p>
  </w:footnote>
  <w:footnote w:type="continuationSeparator" w:id="0">
    <w:p w14:paraId="7FDD6B6A" w14:textId="77777777" w:rsidR="007801C2" w:rsidRDefault="007801C2" w:rsidP="00DF1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2743" w14:textId="77777777" w:rsidR="00DF1CB1" w:rsidRDefault="00DF1C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6478" w14:textId="77777777" w:rsidR="00DF1CB1" w:rsidRDefault="00DF1C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4943" w14:textId="77777777" w:rsidR="00DF1CB1" w:rsidRDefault="00DF1C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B1"/>
    <w:rsid w:val="001473E8"/>
    <w:rsid w:val="001A7BE7"/>
    <w:rsid w:val="002311AB"/>
    <w:rsid w:val="003C1DAA"/>
    <w:rsid w:val="00517812"/>
    <w:rsid w:val="0074269A"/>
    <w:rsid w:val="007801C2"/>
    <w:rsid w:val="007959BF"/>
    <w:rsid w:val="00AE02AD"/>
    <w:rsid w:val="00DF1CB1"/>
    <w:rsid w:val="00E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BCF53"/>
  <w15:chartTrackingRefBased/>
  <w15:docId w15:val="{C896C8D1-2CCC-490C-8D9E-9D70E306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C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1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CB1"/>
  </w:style>
  <w:style w:type="paragraph" w:styleId="Footer">
    <w:name w:val="footer"/>
    <w:basedOn w:val="Normal"/>
    <w:link w:val="FooterChar"/>
    <w:uiPriority w:val="99"/>
    <w:unhideWhenUsed/>
    <w:rsid w:val="00DF1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d2f1d261-e68e-46bf-bfe3-3c4810a2170c" origin="defaultValue">
  <element uid="81890805-2142-4820-8c00-68ca3b7c2708" value=""/>
</sisl>
</file>

<file path=customXml/itemProps1.xml><?xml version="1.0" encoding="utf-8"?>
<ds:datastoreItem xmlns:ds="http://schemas.openxmlformats.org/officeDocument/2006/customXml" ds:itemID="{B1D1CD80-617F-43A5-AA4E-2F7B89463EA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Radwa Elmaayergy</dc:creator>
  <cp:keywords/>
  <dc:description/>
  <cp:lastModifiedBy>Radwa Elmaayergy</cp:lastModifiedBy>
  <cp:revision>3</cp:revision>
  <dcterms:created xsi:type="dcterms:W3CDTF">2025-07-16T08:33:00Z</dcterms:created>
  <dcterms:modified xsi:type="dcterms:W3CDTF">2025-07-16T08:33:00Z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b44c0949-a30c-4208-9d45-f9d39ac0d21c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policy="d2f1d261-e68e-46bf-bfe3-3c4810a2170c" origin="defaultValue" xmlns="http://www.boldonj</vt:lpwstr>
  </property>
  <property fmtid="{D5CDD505-2E9C-101B-9397-08002B2CF9AE}" pid="4" name="bjDocumentLabelXML-0">
    <vt:lpwstr>ames.com/2008/01/sie/internal/label"&gt;&lt;element uid="81890805-2142-4820-8c00-68ca3b7c2708" value="" /&gt;&lt;/sisl&gt;</vt:lpwstr>
  </property>
  <property fmtid="{D5CDD505-2E9C-101B-9397-08002B2CF9AE}" pid="5" name="bjDocumentSecurityLabel">
    <vt:lpwstr>Official</vt:lpwstr>
  </property>
  <property fmtid="{D5CDD505-2E9C-101B-9397-08002B2CF9AE}" pid="6" name="bjClsUserRVM">
    <vt:lpwstr>[]</vt:lpwstr>
  </property>
  <property fmtid="{D5CDD505-2E9C-101B-9397-08002B2CF9AE}" pid="7" name="bjFooterBothDocProperty">
    <vt:lpwstr> </vt:lpwstr>
  </property>
  <property fmtid="{D5CDD505-2E9C-101B-9397-08002B2CF9AE}" pid="8" name="bjFooterFirstPageDocProperty">
    <vt:lpwstr> </vt:lpwstr>
  </property>
  <property fmtid="{D5CDD505-2E9C-101B-9397-08002B2CF9AE}" pid="9" name="bjFooterEvenPageDocProperty">
    <vt:lpwstr> </vt:lpwstr>
  </property>
  <property fmtid="{D5CDD505-2E9C-101B-9397-08002B2CF9AE}" pid="10" name="bjSaver">
    <vt:lpwstr>ggxn7q5A9dlfQDKBQbbmtb6kvQOLAjxg</vt:lpwstr>
  </property>
</Properties>
</file>