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172375" w14:textId="35161BF5" w:rsidR="001C2B6D" w:rsidRPr="001C2B6D" w:rsidRDefault="001C2B6D" w:rsidP="001C2B6D">
      <w:pPr>
        <w:rPr>
          <w:rFonts w:eastAsia="Times New Roman" w:cstheme="minorHAnsi"/>
          <w:sz w:val="24"/>
          <w:szCs w:val="24"/>
        </w:rPr>
      </w:pPr>
      <w:r>
        <w:rPr>
          <w:rFonts w:eastAsia="Times New Roman" w:cstheme="minorHAnsi"/>
          <w:b/>
          <w:bCs/>
          <w:sz w:val="24"/>
          <w:szCs w:val="24"/>
        </w:rPr>
        <w:t xml:space="preserve">EKH </w:t>
      </w:r>
      <w:r w:rsidRPr="001C2B6D">
        <w:rPr>
          <w:rFonts w:eastAsia="Times New Roman" w:cstheme="minorHAnsi"/>
          <w:b/>
          <w:bCs/>
          <w:sz w:val="24"/>
          <w:szCs w:val="24"/>
        </w:rPr>
        <w:t xml:space="preserve"> Reports Robust FY 2024 Results with $642M Revenue Surge</w:t>
      </w:r>
    </w:p>
    <w:p w14:paraId="07E3D93C" w14:textId="77777777" w:rsidR="001C2B6D" w:rsidRPr="001C2B6D" w:rsidRDefault="001C2B6D" w:rsidP="001C2B6D">
      <w:pPr>
        <w:rPr>
          <w:rFonts w:eastAsia="Times New Roman" w:cstheme="minorHAnsi"/>
          <w:sz w:val="24"/>
          <w:szCs w:val="24"/>
        </w:rPr>
      </w:pPr>
      <w:r w:rsidRPr="001C2B6D">
        <w:rPr>
          <w:rFonts w:eastAsia="Times New Roman" w:cstheme="minorHAnsi"/>
          <w:sz w:val="24"/>
          <w:szCs w:val="24"/>
        </w:rPr>
        <w:t>Egypt Kuwait Holding (EKH) has announced its fiscal year 2024 results, showcasing a remarkable $642 million in revenues, a 40% growth in gross profit margin, and a 39% increase in EBITDA margin. The group reported a net profit of $185 million, with a 2% point rise in net profit margin to 29%. During its general assembly meeting, EKH declared a $53.2 million dividend distribution, including cash and stock dividends. Chairman Loay Jassim Al-Kharafi expressed pride in the group's strong performance and outlined an ambitious strategy for 2025, focusing on regional and global expansion. CEO Jon Rokk highlighted plans to explore $150-$200 million in investment opportunities over the next two years.</w:t>
      </w:r>
    </w:p>
    <w:p w14:paraId="4B119A21" w14:textId="77777777" w:rsidR="001C2B6D" w:rsidRPr="001C2B6D" w:rsidRDefault="001C2B6D" w:rsidP="001C2B6D">
      <w:pPr>
        <w:rPr>
          <w:rFonts w:eastAsia="Times New Roman" w:cstheme="minorHAnsi"/>
          <w:sz w:val="24"/>
          <w:szCs w:val="24"/>
        </w:rPr>
      </w:pPr>
      <w:r w:rsidRPr="001C2B6D">
        <w:rPr>
          <w:rFonts w:eastAsia="Times New Roman" w:cstheme="minorHAnsi"/>
          <w:sz w:val="24"/>
          <w:szCs w:val="24"/>
        </w:rPr>
        <w:t>Let me know if you'd like to refine this further!</w:t>
      </w:r>
    </w:p>
    <w:p w14:paraId="263CA95E" w14:textId="77777777" w:rsidR="001C2B6D" w:rsidRDefault="001C2B6D" w:rsidP="001C2B6D">
      <w:pPr>
        <w:rPr>
          <w:rFonts w:eastAsia="Times New Roman" w:cstheme="minorHAnsi"/>
          <w:sz w:val="24"/>
          <w:szCs w:val="24"/>
        </w:rPr>
      </w:pPr>
    </w:p>
    <w:p w14:paraId="08B8A71A" w14:textId="72F11843" w:rsidR="00AC13F2" w:rsidRDefault="00AC13F2" w:rsidP="001C2B6D">
      <w:pPr>
        <w:rPr>
          <w:rFonts w:eastAsia="Times New Roman" w:cstheme="minorHAnsi"/>
          <w:sz w:val="24"/>
          <w:szCs w:val="24"/>
        </w:rPr>
      </w:pPr>
      <w:r>
        <w:rPr>
          <w:rFonts w:eastAsia="Times New Roman" w:cstheme="minorHAnsi"/>
          <w:sz w:val="24"/>
          <w:szCs w:val="24"/>
        </w:rPr>
        <w:t xml:space="preserve">Egypt Kuwait Holding (EKH) has announced its fiscal year results for 2024, achieving $642 million Rrise in revenues, accompanied by a 40% growth in gross profit margin and a 39% increase in EBITDA margin. </w:t>
      </w:r>
    </w:p>
    <w:p w14:paraId="2EEF5681" w14:textId="54AA90F9" w:rsidR="00AC13F2" w:rsidRDefault="009835B1" w:rsidP="00AC13F2">
      <w:pPr>
        <w:rPr>
          <w:rFonts w:eastAsia="Times New Roman" w:cstheme="minorHAnsi"/>
          <w:sz w:val="24"/>
          <w:szCs w:val="24"/>
        </w:rPr>
      </w:pPr>
      <w:r>
        <w:rPr>
          <w:rFonts w:eastAsia="Times New Roman" w:cstheme="minorHAnsi"/>
          <w:sz w:val="24"/>
          <w:szCs w:val="24"/>
        </w:rPr>
        <w:t xml:space="preserve">During its general assembly meeting, </w:t>
      </w:r>
      <w:r>
        <w:rPr>
          <w:rFonts w:eastAsia="Times New Roman" w:cstheme="minorHAnsi"/>
          <w:sz w:val="24"/>
          <w:szCs w:val="24"/>
        </w:rPr>
        <w:t>t</w:t>
      </w:r>
      <w:r w:rsidR="00AC13F2">
        <w:rPr>
          <w:rFonts w:eastAsia="Times New Roman" w:cstheme="minorHAnsi"/>
          <w:sz w:val="24"/>
          <w:szCs w:val="24"/>
        </w:rPr>
        <w:t xml:space="preserve">he </w:t>
      </w:r>
      <w:r>
        <w:rPr>
          <w:rFonts w:eastAsia="Times New Roman" w:cstheme="minorHAnsi"/>
          <w:sz w:val="24"/>
          <w:szCs w:val="24"/>
        </w:rPr>
        <w:t>group</w:t>
      </w:r>
      <w:r w:rsidR="00AC13F2">
        <w:rPr>
          <w:rFonts w:eastAsia="Times New Roman" w:cstheme="minorHAnsi"/>
          <w:sz w:val="24"/>
          <w:szCs w:val="24"/>
        </w:rPr>
        <w:t xml:space="preserve"> also reported a n</w:t>
      </w:r>
      <w:r w:rsidR="00AC13F2" w:rsidRPr="00775C48">
        <w:rPr>
          <w:rFonts w:eastAsia="Times New Roman" w:cstheme="minorHAnsi"/>
          <w:sz w:val="24"/>
          <w:szCs w:val="24"/>
        </w:rPr>
        <w:t xml:space="preserve">et profit </w:t>
      </w:r>
      <w:r w:rsidR="00AC13F2">
        <w:rPr>
          <w:rFonts w:eastAsia="Times New Roman" w:cstheme="minorHAnsi"/>
          <w:sz w:val="24"/>
          <w:szCs w:val="24"/>
        </w:rPr>
        <w:t>of</w:t>
      </w:r>
      <w:r w:rsidR="00AC13F2" w:rsidRPr="00775C48">
        <w:rPr>
          <w:rFonts w:eastAsia="Times New Roman" w:cstheme="minorHAnsi"/>
          <w:sz w:val="24"/>
          <w:szCs w:val="24"/>
        </w:rPr>
        <w:t xml:space="preserve"> $185 million, with net profit margin increasing by 2</w:t>
      </w:r>
      <w:r w:rsidR="00AC13F2">
        <w:rPr>
          <w:rFonts w:eastAsia="Times New Roman" w:cstheme="minorHAnsi"/>
          <w:sz w:val="24"/>
          <w:szCs w:val="24"/>
        </w:rPr>
        <w:t xml:space="preserve">% </w:t>
      </w:r>
      <w:r w:rsidR="00AC13F2" w:rsidRPr="00775C48">
        <w:rPr>
          <w:rFonts w:eastAsia="Times New Roman" w:cstheme="minorHAnsi"/>
          <w:sz w:val="24"/>
          <w:szCs w:val="24"/>
        </w:rPr>
        <w:t>points to reach 29%.</w:t>
      </w:r>
    </w:p>
    <w:p w14:paraId="3499044A" w14:textId="77777777" w:rsidR="001C2B6D" w:rsidRDefault="001C2B6D" w:rsidP="001C2B6D">
      <w:pPr>
        <w:spacing w:before="100" w:beforeAutospacing="1" w:after="100" w:afterAutospacing="1" w:line="240" w:lineRule="auto"/>
        <w:rPr>
          <w:rFonts w:eastAsia="Times New Roman" w:cstheme="minorHAnsi"/>
          <w:sz w:val="24"/>
          <w:szCs w:val="24"/>
        </w:rPr>
      </w:pPr>
      <w:r w:rsidRPr="00FA56AE">
        <w:rPr>
          <w:rFonts w:eastAsia="Times New Roman" w:cstheme="minorHAnsi"/>
          <w:sz w:val="24"/>
          <w:szCs w:val="24"/>
        </w:rPr>
        <w:t>Reflecting on the compnay’s recent performance</w:t>
      </w:r>
      <w:r w:rsidRPr="00775C48">
        <w:rPr>
          <w:rFonts w:eastAsia="Times New Roman" w:cstheme="minorHAnsi"/>
          <w:sz w:val="24"/>
          <w:szCs w:val="24"/>
        </w:rPr>
        <w:t xml:space="preserve">, Loay Jassim Al-Kharafi, Chairman of the board of EKH, said: "We are proud of the Group’s strong performance last year, during which we maintained robust profitability across all operating sectors. </w:t>
      </w:r>
    </w:p>
    <w:p w14:paraId="6FA8AA45" w14:textId="402B6389" w:rsidR="001C2B6D" w:rsidRDefault="001C2B6D" w:rsidP="001C2B6D">
      <w:pPr>
        <w:spacing w:before="100" w:beforeAutospacing="1" w:after="100" w:afterAutospacing="1" w:line="240" w:lineRule="auto"/>
        <w:rPr>
          <w:rFonts w:eastAsia="Times New Roman" w:cstheme="minorHAnsi"/>
          <w:sz w:val="24"/>
          <w:szCs w:val="24"/>
        </w:rPr>
      </w:pPr>
      <w:r>
        <w:rPr>
          <w:rFonts w:eastAsia="Times New Roman" w:cstheme="minorHAnsi"/>
          <w:sz w:val="24"/>
          <w:szCs w:val="24"/>
        </w:rPr>
        <w:t>“</w:t>
      </w:r>
      <w:r w:rsidRPr="00775C48">
        <w:rPr>
          <w:rFonts w:eastAsia="Times New Roman" w:cstheme="minorHAnsi"/>
          <w:sz w:val="24"/>
          <w:szCs w:val="24"/>
        </w:rPr>
        <w:t xml:space="preserve">We look forward to 2025 as the launchpad for a new phase of growth and selective expansion, driven by an ambitious strategy </w:t>
      </w:r>
      <w:r w:rsidRPr="00035464">
        <w:rPr>
          <w:rFonts w:eastAsia="Times New Roman" w:cstheme="minorHAnsi"/>
          <w:sz w:val="24"/>
          <w:szCs w:val="24"/>
        </w:rPr>
        <w:t>to cement</w:t>
      </w:r>
      <w:r w:rsidRPr="00775C48">
        <w:rPr>
          <w:rFonts w:eastAsia="Times New Roman" w:cstheme="minorHAnsi"/>
          <w:sz w:val="24"/>
          <w:szCs w:val="24"/>
        </w:rPr>
        <w:t xml:space="preserve"> our Group’s and subsidiaries' market standing and expanding our presence regionally and globally</w:t>
      </w:r>
      <w:r>
        <w:rPr>
          <w:rFonts w:eastAsia="Times New Roman" w:cstheme="minorHAnsi"/>
          <w:sz w:val="24"/>
          <w:szCs w:val="24"/>
        </w:rPr>
        <w:t>,</w:t>
      </w:r>
      <w:r w:rsidRPr="00775C48">
        <w:rPr>
          <w:rFonts w:eastAsia="Times New Roman" w:cstheme="minorHAnsi"/>
          <w:sz w:val="24"/>
          <w:szCs w:val="24"/>
        </w:rPr>
        <w:t>"</w:t>
      </w:r>
      <w:r>
        <w:rPr>
          <w:rFonts w:eastAsia="Times New Roman" w:cstheme="minorHAnsi"/>
          <w:sz w:val="24"/>
          <w:szCs w:val="24"/>
        </w:rPr>
        <w:t xml:space="preserve"> Al-Kharafi added. </w:t>
      </w:r>
    </w:p>
    <w:p w14:paraId="06682096" w14:textId="1ABEEE30" w:rsidR="009835B1" w:rsidRDefault="009835B1" w:rsidP="009835B1">
      <w:pPr>
        <w:rPr>
          <w:rFonts w:eastAsia="Times New Roman" w:cstheme="minorHAnsi"/>
          <w:sz w:val="24"/>
          <w:szCs w:val="24"/>
        </w:rPr>
      </w:pPr>
      <w:r>
        <w:rPr>
          <w:rFonts w:eastAsia="Times New Roman" w:cstheme="minorHAnsi"/>
          <w:sz w:val="24"/>
          <w:szCs w:val="24"/>
        </w:rPr>
        <w:t xml:space="preserve">EKH has distributed </w:t>
      </w:r>
      <w:r w:rsidRPr="003B18D9">
        <w:rPr>
          <w:rFonts w:eastAsia="Times New Roman" w:cstheme="minorHAnsi"/>
          <w:sz w:val="24"/>
          <w:szCs w:val="24"/>
        </w:rPr>
        <w:t xml:space="preserve">of </w:t>
      </w:r>
      <w:r w:rsidRPr="0022297E">
        <w:rPr>
          <w:rFonts w:eastAsia="Times New Roman" w:cstheme="minorHAnsi"/>
          <w:sz w:val="24"/>
          <w:szCs w:val="24"/>
          <w:highlight w:val="yellow"/>
        </w:rPr>
        <w:t xml:space="preserve">dividends for the year 2024 amounting to </w:t>
      </w:r>
      <w:r>
        <w:rPr>
          <w:rFonts w:eastAsia="Times New Roman" w:cstheme="minorHAnsi"/>
          <w:sz w:val="24"/>
          <w:szCs w:val="24"/>
          <w:highlight w:val="yellow"/>
        </w:rPr>
        <w:t>$</w:t>
      </w:r>
      <w:r w:rsidRPr="0022297E">
        <w:rPr>
          <w:rFonts w:eastAsia="Times New Roman" w:cstheme="minorHAnsi"/>
          <w:sz w:val="24"/>
          <w:szCs w:val="24"/>
          <w:highlight w:val="yellow"/>
        </w:rPr>
        <w:t>53.2 million, representing 19% of the Company's capital</w:t>
      </w:r>
      <w:r w:rsidRPr="003B18D9">
        <w:rPr>
          <w:rFonts w:eastAsia="Times New Roman" w:cstheme="minorHAnsi"/>
          <w:sz w:val="24"/>
          <w:szCs w:val="24"/>
        </w:rPr>
        <w:t xml:space="preserve">. This includes a cash dividend equivalent to 14% of the share’s par value, amounting to </w:t>
      </w:r>
      <w:r w:rsidR="00BE0AD3">
        <w:rPr>
          <w:rFonts w:eastAsia="Times New Roman" w:cstheme="minorHAnsi"/>
          <w:sz w:val="24"/>
          <w:szCs w:val="24"/>
        </w:rPr>
        <w:t>$</w:t>
      </w:r>
      <w:r w:rsidRPr="003B18D9">
        <w:rPr>
          <w:rFonts w:eastAsia="Times New Roman" w:cstheme="minorHAnsi"/>
          <w:sz w:val="24"/>
          <w:szCs w:val="24"/>
        </w:rPr>
        <w:t>39.11 million</w:t>
      </w:r>
      <w:r w:rsidR="001C2B6D">
        <w:rPr>
          <w:rFonts w:eastAsia="Times New Roman" w:cstheme="minorHAnsi"/>
          <w:sz w:val="24"/>
          <w:szCs w:val="24"/>
        </w:rPr>
        <w:t xml:space="preserve">, </w:t>
      </w:r>
      <w:r w:rsidRPr="003B18D9">
        <w:rPr>
          <w:rFonts w:eastAsia="Times New Roman" w:cstheme="minorHAnsi"/>
          <w:sz w:val="24"/>
          <w:szCs w:val="24"/>
        </w:rPr>
        <w:t xml:space="preserve">or 3.5 </w:t>
      </w:r>
      <w:r w:rsidR="00BE0AD3">
        <w:rPr>
          <w:rFonts w:eastAsia="Times New Roman" w:cstheme="minorHAnsi"/>
          <w:sz w:val="24"/>
          <w:szCs w:val="24"/>
        </w:rPr>
        <w:t xml:space="preserve">US </w:t>
      </w:r>
      <w:r w:rsidRPr="003B18D9">
        <w:rPr>
          <w:rFonts w:eastAsia="Times New Roman" w:cstheme="minorHAnsi"/>
          <w:sz w:val="24"/>
          <w:szCs w:val="24"/>
        </w:rPr>
        <w:t xml:space="preserve">cents per share. </w:t>
      </w:r>
    </w:p>
    <w:p w14:paraId="273CA2A2" w14:textId="60326D1A" w:rsidR="009835B1" w:rsidRDefault="009835B1" w:rsidP="009835B1">
      <w:pPr>
        <w:rPr>
          <w:rFonts w:eastAsia="Times New Roman" w:cstheme="minorHAnsi"/>
          <w:sz w:val="24"/>
          <w:szCs w:val="24"/>
        </w:rPr>
      </w:pPr>
      <w:r>
        <w:rPr>
          <w:rFonts w:eastAsia="Times New Roman" w:cstheme="minorHAnsi"/>
          <w:sz w:val="24"/>
          <w:szCs w:val="24"/>
        </w:rPr>
        <w:t>It has</w:t>
      </w:r>
      <w:r w:rsidRPr="003B18D9">
        <w:rPr>
          <w:rFonts w:eastAsia="Times New Roman" w:cstheme="minorHAnsi"/>
          <w:sz w:val="24"/>
          <w:szCs w:val="24"/>
        </w:rPr>
        <w:t xml:space="preserve"> </w:t>
      </w:r>
      <w:r w:rsidRPr="0022297E">
        <w:rPr>
          <w:rFonts w:eastAsia="Times New Roman" w:cstheme="minorHAnsi"/>
          <w:sz w:val="24"/>
          <w:szCs w:val="24"/>
          <w:highlight w:val="yellow"/>
        </w:rPr>
        <w:t>distribut</w:t>
      </w:r>
      <w:r>
        <w:rPr>
          <w:rFonts w:eastAsia="Times New Roman" w:cstheme="minorHAnsi"/>
          <w:sz w:val="24"/>
          <w:szCs w:val="24"/>
          <w:highlight w:val="yellow"/>
        </w:rPr>
        <w:t>ed</w:t>
      </w:r>
      <w:r w:rsidRPr="0022297E">
        <w:rPr>
          <w:rFonts w:eastAsia="Times New Roman" w:cstheme="minorHAnsi"/>
          <w:sz w:val="24"/>
          <w:szCs w:val="24"/>
          <w:highlight w:val="yellow"/>
        </w:rPr>
        <w:t xml:space="preserve"> stock dividends totaling </w:t>
      </w:r>
      <w:r>
        <w:rPr>
          <w:rFonts w:eastAsia="Times New Roman" w:cstheme="minorHAnsi"/>
          <w:sz w:val="24"/>
          <w:szCs w:val="24"/>
          <w:highlight w:val="yellow"/>
        </w:rPr>
        <w:t>$</w:t>
      </w:r>
      <w:r w:rsidRPr="0022297E">
        <w:rPr>
          <w:rFonts w:eastAsia="Times New Roman" w:cstheme="minorHAnsi"/>
          <w:sz w:val="24"/>
          <w:szCs w:val="24"/>
          <w:highlight w:val="yellow"/>
        </w:rPr>
        <w:t>14.09 million, representing 5% of the company's issued and paid-up capital</w:t>
      </w:r>
      <w:r w:rsidR="001C2B6D">
        <w:rPr>
          <w:rFonts w:eastAsia="Times New Roman" w:cstheme="minorHAnsi"/>
          <w:sz w:val="24"/>
          <w:szCs w:val="24"/>
          <w:highlight w:val="yellow"/>
        </w:rPr>
        <w:t xml:space="preserve">, </w:t>
      </w:r>
      <w:r w:rsidRPr="0022297E">
        <w:rPr>
          <w:rFonts w:eastAsia="Times New Roman" w:cstheme="minorHAnsi"/>
          <w:sz w:val="24"/>
          <w:szCs w:val="24"/>
          <w:highlight w:val="yellow"/>
        </w:rPr>
        <w:t>granting shareholders one free share for every twenty original shares</w:t>
      </w:r>
      <w:r w:rsidR="001C2B6D">
        <w:rPr>
          <w:rFonts w:eastAsia="Times New Roman" w:cstheme="minorHAnsi"/>
          <w:sz w:val="24"/>
          <w:szCs w:val="24"/>
          <w:highlight w:val="yellow"/>
        </w:rPr>
        <w:t xml:space="preserve">, </w:t>
      </w:r>
      <w:r w:rsidRPr="0022297E">
        <w:rPr>
          <w:rFonts w:eastAsia="Times New Roman" w:cstheme="minorHAnsi"/>
          <w:sz w:val="24"/>
          <w:szCs w:val="24"/>
          <w:highlight w:val="yellow"/>
        </w:rPr>
        <w:t>for the fiscal year ending December 31, 2024</w:t>
      </w:r>
      <w:r w:rsidRPr="003B18D9">
        <w:rPr>
          <w:rFonts w:eastAsia="Times New Roman" w:cstheme="minorHAnsi"/>
          <w:sz w:val="24"/>
          <w:szCs w:val="24"/>
        </w:rPr>
        <w:t>.</w:t>
      </w:r>
    </w:p>
    <w:p w14:paraId="1C6206B8" w14:textId="21B49D4C" w:rsidR="00FB222A" w:rsidRPr="00775C48" w:rsidRDefault="00FB222A" w:rsidP="00FB222A">
      <w:pPr>
        <w:spacing w:before="100" w:beforeAutospacing="1" w:after="100" w:afterAutospacing="1" w:line="240" w:lineRule="auto"/>
        <w:rPr>
          <w:rFonts w:eastAsia="Times New Roman" w:cstheme="minorHAnsi"/>
          <w:i/>
          <w:iCs/>
          <w:sz w:val="24"/>
          <w:szCs w:val="24"/>
        </w:rPr>
      </w:pPr>
      <w:r>
        <w:rPr>
          <w:rFonts w:eastAsia="Times New Roman" w:cstheme="minorHAnsi"/>
          <w:sz w:val="24"/>
          <w:szCs w:val="24"/>
        </w:rPr>
        <w:t xml:space="preserve">Looking ahead, </w:t>
      </w:r>
      <w:r w:rsidR="002D44EA">
        <w:rPr>
          <w:rFonts w:eastAsia="Times New Roman" w:cstheme="minorHAnsi"/>
          <w:sz w:val="24"/>
          <w:szCs w:val="24"/>
        </w:rPr>
        <w:t xml:space="preserve">CEO of EKH, </w:t>
      </w:r>
      <w:r>
        <w:rPr>
          <w:rFonts w:eastAsia="Times New Roman" w:cstheme="minorHAnsi"/>
          <w:sz w:val="24"/>
          <w:szCs w:val="24"/>
        </w:rPr>
        <w:t>Jon Rokk said, “</w:t>
      </w:r>
      <w:r w:rsidRPr="00775C48">
        <w:rPr>
          <w:rFonts w:eastAsia="Times New Roman" w:cstheme="minorHAnsi"/>
          <w:i/>
          <w:iCs/>
          <w:sz w:val="24"/>
          <w:szCs w:val="24"/>
        </w:rPr>
        <w:t>We remain focused on seizing opportunities aligned with our strategic direction and creating added value for our shareholders and clients.</w:t>
      </w:r>
      <w:r>
        <w:rPr>
          <w:rFonts w:eastAsia="Times New Roman" w:cstheme="minorHAnsi"/>
          <w:i/>
          <w:iCs/>
          <w:sz w:val="24"/>
          <w:szCs w:val="24"/>
        </w:rPr>
        <w:t>”</w:t>
      </w:r>
    </w:p>
    <w:p w14:paraId="77A871D8" w14:textId="5B965336" w:rsidR="00FB222A" w:rsidRDefault="00FB222A" w:rsidP="00FB222A">
      <w:pPr>
        <w:spacing w:before="100" w:beforeAutospacing="1" w:after="100" w:afterAutospacing="1" w:line="240" w:lineRule="auto"/>
        <w:rPr>
          <w:rFonts w:eastAsia="Times New Roman" w:cstheme="minorHAnsi"/>
          <w:i/>
          <w:iCs/>
          <w:sz w:val="24"/>
          <w:szCs w:val="24"/>
        </w:rPr>
      </w:pPr>
      <w:r>
        <w:rPr>
          <w:rFonts w:eastAsia="Times New Roman" w:cstheme="minorHAnsi"/>
          <w:i/>
          <w:iCs/>
          <w:sz w:val="24"/>
          <w:szCs w:val="24"/>
        </w:rPr>
        <w:t>“</w:t>
      </w:r>
      <w:r w:rsidRPr="00775C48">
        <w:rPr>
          <w:rFonts w:eastAsia="Times New Roman" w:cstheme="minorHAnsi"/>
          <w:i/>
          <w:iCs/>
          <w:sz w:val="24"/>
          <w:szCs w:val="24"/>
        </w:rPr>
        <w:t>We are evaluating additional investment opportunities worth between $150 million and $200 million for 2025 and 2026</w:t>
      </w:r>
      <w:r>
        <w:rPr>
          <w:rFonts w:eastAsia="Times New Roman" w:cstheme="minorHAnsi"/>
          <w:i/>
          <w:iCs/>
          <w:sz w:val="24"/>
          <w:szCs w:val="24"/>
        </w:rPr>
        <w:t>,” Rokk added</w:t>
      </w:r>
      <w:r w:rsidR="001C2B6D">
        <w:rPr>
          <w:rFonts w:eastAsia="Times New Roman" w:cstheme="minorHAnsi"/>
          <w:i/>
          <w:iCs/>
          <w:sz w:val="24"/>
          <w:szCs w:val="24"/>
        </w:rPr>
        <w:t>.</w:t>
      </w:r>
    </w:p>
    <w:p w14:paraId="45E8DE42" w14:textId="77777777" w:rsidR="002D44EA" w:rsidRPr="00775C48" w:rsidRDefault="002D44EA" w:rsidP="00FB222A">
      <w:pPr>
        <w:spacing w:before="100" w:beforeAutospacing="1" w:after="100" w:afterAutospacing="1" w:line="240" w:lineRule="auto"/>
        <w:rPr>
          <w:rFonts w:eastAsia="Times New Roman" w:cstheme="minorHAnsi"/>
          <w:i/>
          <w:iCs/>
          <w:sz w:val="24"/>
          <w:szCs w:val="24"/>
        </w:rPr>
      </w:pPr>
    </w:p>
    <w:p w14:paraId="6600B56E" w14:textId="142463BB" w:rsidR="00FB222A" w:rsidRDefault="00FB222A" w:rsidP="00AC13F2">
      <w:pPr>
        <w:rPr>
          <w:rFonts w:eastAsia="Times New Roman" w:cstheme="minorHAnsi"/>
          <w:sz w:val="24"/>
          <w:szCs w:val="24"/>
        </w:rPr>
      </w:pPr>
    </w:p>
    <w:p w14:paraId="0280745E" w14:textId="77777777" w:rsidR="0022297E" w:rsidRPr="00775C48" w:rsidRDefault="0022297E" w:rsidP="0022297E">
      <w:pPr>
        <w:spacing w:after="0" w:line="240" w:lineRule="auto"/>
        <w:rPr>
          <w:rFonts w:eastAsia="Times New Roman" w:cstheme="minorHAnsi"/>
          <w:sz w:val="24"/>
          <w:szCs w:val="24"/>
        </w:rPr>
      </w:pPr>
    </w:p>
    <w:p w14:paraId="1C1C676E" w14:textId="77777777" w:rsidR="00AC13F2" w:rsidRDefault="00AC13F2" w:rsidP="0022297E">
      <w:pPr>
        <w:spacing w:before="100" w:beforeAutospacing="1" w:after="100" w:afterAutospacing="1" w:line="240" w:lineRule="auto"/>
        <w:jc w:val="center"/>
        <w:rPr>
          <w:rFonts w:cstheme="minorHAnsi"/>
          <w:b/>
          <w:bCs/>
          <w:color w:val="000000"/>
          <w:sz w:val="24"/>
          <w:szCs w:val="24"/>
        </w:rPr>
      </w:pPr>
    </w:p>
    <w:p w14:paraId="14FCF01A" w14:textId="337EA212" w:rsidR="0022297E" w:rsidRPr="00775C48" w:rsidRDefault="0022297E" w:rsidP="0022297E">
      <w:pPr>
        <w:spacing w:before="100" w:beforeAutospacing="1" w:after="100" w:afterAutospacing="1" w:line="240" w:lineRule="auto"/>
        <w:jc w:val="center"/>
        <w:rPr>
          <w:rFonts w:eastAsia="Times New Roman" w:cstheme="minorHAnsi"/>
          <w:b/>
          <w:bCs/>
          <w:sz w:val="24"/>
          <w:szCs w:val="24"/>
        </w:rPr>
      </w:pPr>
      <w:r w:rsidRPr="00775C48">
        <w:rPr>
          <w:rFonts w:cstheme="minorHAnsi"/>
          <w:b/>
          <w:bCs/>
          <w:color w:val="000000"/>
          <w:sz w:val="24"/>
          <w:szCs w:val="24"/>
        </w:rPr>
        <w:t>Egypt Kuwait Holding General Assembly Approves Board Recommendation to distribute Cash Dividend of 3.5 US cents per share and 5% Stock Dividend for FY 2024</w:t>
      </w:r>
    </w:p>
    <w:p w14:paraId="4693C088" w14:textId="77777777" w:rsidR="0022297E" w:rsidRDefault="0022297E" w:rsidP="0022297E">
      <w:pPr>
        <w:spacing w:before="100" w:beforeAutospacing="1" w:after="100" w:afterAutospacing="1" w:line="240" w:lineRule="auto"/>
        <w:rPr>
          <w:rFonts w:eastAsia="Times New Roman" w:cstheme="minorHAnsi"/>
          <w:sz w:val="24"/>
          <w:szCs w:val="24"/>
        </w:rPr>
      </w:pPr>
    </w:p>
    <w:p w14:paraId="2D4DFCE5" w14:textId="77777777" w:rsidR="0022297E" w:rsidRPr="00775C48" w:rsidRDefault="0022297E" w:rsidP="0022297E">
      <w:pPr>
        <w:spacing w:before="100" w:beforeAutospacing="1" w:after="100" w:afterAutospacing="1" w:line="240" w:lineRule="auto"/>
        <w:rPr>
          <w:rFonts w:eastAsia="Times New Roman" w:cstheme="minorHAnsi"/>
          <w:b/>
          <w:bCs/>
          <w:sz w:val="24"/>
          <w:szCs w:val="24"/>
        </w:rPr>
      </w:pPr>
      <w:r w:rsidRPr="00775C48">
        <w:rPr>
          <w:rFonts w:eastAsia="Times New Roman" w:cstheme="minorHAnsi"/>
          <w:b/>
          <w:bCs/>
          <w:sz w:val="24"/>
          <w:szCs w:val="24"/>
        </w:rPr>
        <w:t>Loay Jassim Al-Kharafi:</w:t>
      </w:r>
    </w:p>
    <w:p w14:paraId="23EBAEB7" w14:textId="77777777" w:rsidR="0022297E" w:rsidRPr="00775C48" w:rsidRDefault="0022297E" w:rsidP="0022297E">
      <w:pPr>
        <w:numPr>
          <w:ilvl w:val="0"/>
          <w:numId w:val="1"/>
        </w:numPr>
        <w:spacing w:before="100" w:beforeAutospacing="1" w:after="100" w:afterAutospacing="1" w:line="240" w:lineRule="auto"/>
        <w:rPr>
          <w:rFonts w:eastAsia="Times New Roman" w:cstheme="minorHAnsi"/>
          <w:i/>
          <w:iCs/>
          <w:sz w:val="24"/>
          <w:szCs w:val="24"/>
        </w:rPr>
      </w:pPr>
      <w:r w:rsidRPr="00775C48">
        <w:rPr>
          <w:rFonts w:eastAsia="Times New Roman" w:cstheme="minorHAnsi"/>
          <w:i/>
          <w:iCs/>
          <w:sz w:val="24"/>
          <w:szCs w:val="24"/>
        </w:rPr>
        <w:t>2025 marks the beginning of a new phase of growth and selective expansion for EKH.</w:t>
      </w:r>
    </w:p>
    <w:p w14:paraId="239A6DEF" w14:textId="77777777" w:rsidR="0022297E" w:rsidRPr="00775C48" w:rsidRDefault="0022297E" w:rsidP="0022297E">
      <w:pPr>
        <w:numPr>
          <w:ilvl w:val="0"/>
          <w:numId w:val="1"/>
        </w:numPr>
        <w:spacing w:before="100" w:beforeAutospacing="1" w:after="100" w:afterAutospacing="1" w:line="240" w:lineRule="auto"/>
        <w:rPr>
          <w:rFonts w:eastAsia="Times New Roman" w:cstheme="minorHAnsi"/>
          <w:i/>
          <w:iCs/>
          <w:sz w:val="24"/>
          <w:szCs w:val="24"/>
        </w:rPr>
      </w:pPr>
      <w:r w:rsidRPr="00775C48">
        <w:rPr>
          <w:rFonts w:eastAsia="Times New Roman" w:cstheme="minorHAnsi"/>
          <w:i/>
          <w:iCs/>
          <w:sz w:val="24"/>
          <w:szCs w:val="24"/>
        </w:rPr>
        <w:t>We are adopting an ambitious strategy</w:t>
      </w:r>
      <w:r w:rsidRPr="00775C48">
        <w:rPr>
          <w:rFonts w:eastAsia="Times New Roman" w:cstheme="minorHAnsi"/>
          <w:i/>
          <w:iCs/>
          <w:color w:val="FF0000"/>
          <w:sz w:val="24"/>
          <w:szCs w:val="24"/>
        </w:rPr>
        <w:t xml:space="preserve"> </w:t>
      </w:r>
      <w:r w:rsidRPr="00775C48">
        <w:rPr>
          <w:rFonts w:eastAsia="Times New Roman" w:cstheme="minorHAnsi"/>
          <w:i/>
          <w:iCs/>
          <w:sz w:val="24"/>
          <w:szCs w:val="24"/>
        </w:rPr>
        <w:t xml:space="preserve">to strengthen the position of the Group and its subsidiaries, while expanding </w:t>
      </w:r>
      <w:r w:rsidRPr="00FA56AE">
        <w:rPr>
          <w:rFonts w:eastAsia="Times New Roman" w:cstheme="minorHAnsi"/>
          <w:i/>
          <w:iCs/>
          <w:sz w:val="24"/>
          <w:szCs w:val="24"/>
        </w:rPr>
        <w:t>its footprint</w:t>
      </w:r>
      <w:r w:rsidRPr="00775C48">
        <w:rPr>
          <w:rFonts w:eastAsia="Times New Roman" w:cstheme="minorHAnsi"/>
          <w:i/>
          <w:iCs/>
          <w:color w:val="FF0000"/>
          <w:sz w:val="24"/>
          <w:szCs w:val="24"/>
        </w:rPr>
        <w:t xml:space="preserve"> </w:t>
      </w:r>
      <w:r w:rsidRPr="00775C48">
        <w:rPr>
          <w:rFonts w:eastAsia="Times New Roman" w:cstheme="minorHAnsi"/>
          <w:i/>
          <w:iCs/>
          <w:sz w:val="24"/>
          <w:szCs w:val="24"/>
        </w:rPr>
        <w:t>both regionally and globally.</w:t>
      </w:r>
    </w:p>
    <w:p w14:paraId="7678404A" w14:textId="77777777" w:rsidR="0022297E" w:rsidRPr="00775C48" w:rsidRDefault="0022297E" w:rsidP="0022297E">
      <w:pPr>
        <w:spacing w:before="100" w:beforeAutospacing="1" w:after="100" w:afterAutospacing="1" w:line="240" w:lineRule="auto"/>
        <w:rPr>
          <w:rFonts w:eastAsia="Times New Roman" w:cstheme="minorHAnsi"/>
          <w:sz w:val="24"/>
          <w:szCs w:val="24"/>
        </w:rPr>
      </w:pPr>
      <w:r w:rsidRPr="00775C48">
        <w:rPr>
          <w:rFonts w:eastAsia="Times New Roman" w:cstheme="minorHAnsi"/>
          <w:b/>
          <w:bCs/>
          <w:sz w:val="24"/>
          <w:szCs w:val="24"/>
        </w:rPr>
        <w:t>Jon Rokk:</w:t>
      </w:r>
    </w:p>
    <w:p w14:paraId="7E47483F" w14:textId="77777777" w:rsidR="0022297E" w:rsidRPr="00775C48" w:rsidRDefault="0022297E" w:rsidP="0022297E">
      <w:pPr>
        <w:numPr>
          <w:ilvl w:val="0"/>
          <w:numId w:val="1"/>
        </w:numPr>
        <w:spacing w:before="100" w:beforeAutospacing="1" w:after="100" w:afterAutospacing="1" w:line="240" w:lineRule="auto"/>
        <w:rPr>
          <w:rFonts w:eastAsia="Times New Roman" w:cstheme="minorHAnsi"/>
          <w:i/>
          <w:iCs/>
          <w:sz w:val="24"/>
          <w:szCs w:val="24"/>
        </w:rPr>
      </w:pPr>
      <w:r w:rsidRPr="00775C48">
        <w:rPr>
          <w:rFonts w:eastAsia="Times New Roman" w:cstheme="minorHAnsi"/>
          <w:i/>
          <w:iCs/>
          <w:sz w:val="24"/>
          <w:szCs w:val="24"/>
        </w:rPr>
        <w:t>We remain focused on seizing opportunities aligned with our strategic direction and creating added value for our shareholders and clients.</w:t>
      </w:r>
    </w:p>
    <w:p w14:paraId="0FAB9259" w14:textId="77777777" w:rsidR="0022297E" w:rsidRPr="00775C48" w:rsidRDefault="0022297E" w:rsidP="0022297E">
      <w:pPr>
        <w:numPr>
          <w:ilvl w:val="0"/>
          <w:numId w:val="1"/>
        </w:numPr>
        <w:spacing w:before="100" w:beforeAutospacing="1" w:after="100" w:afterAutospacing="1" w:line="240" w:lineRule="auto"/>
        <w:rPr>
          <w:rFonts w:eastAsia="Times New Roman" w:cstheme="minorHAnsi"/>
          <w:i/>
          <w:iCs/>
          <w:sz w:val="24"/>
          <w:szCs w:val="24"/>
        </w:rPr>
      </w:pPr>
      <w:r w:rsidRPr="00775C48">
        <w:rPr>
          <w:rFonts w:eastAsia="Times New Roman" w:cstheme="minorHAnsi"/>
          <w:i/>
          <w:iCs/>
          <w:sz w:val="24"/>
          <w:szCs w:val="24"/>
        </w:rPr>
        <w:t>We are evaluating additional investment opportunities worth between $150 million and $200 million for 2025 and 2026.</w:t>
      </w:r>
    </w:p>
    <w:p w14:paraId="441A24BE" w14:textId="77777777" w:rsidR="0022297E" w:rsidRPr="00775C48" w:rsidRDefault="0022297E" w:rsidP="0022297E">
      <w:pPr>
        <w:spacing w:before="100" w:beforeAutospacing="1" w:after="100" w:afterAutospacing="1" w:line="240" w:lineRule="auto"/>
        <w:ind w:left="720"/>
        <w:rPr>
          <w:rFonts w:eastAsia="Times New Roman" w:cstheme="minorHAnsi"/>
          <w:sz w:val="24"/>
          <w:szCs w:val="24"/>
        </w:rPr>
      </w:pPr>
    </w:p>
    <w:p w14:paraId="3A0060A5" w14:textId="77777777" w:rsidR="0022297E" w:rsidRPr="00775C48" w:rsidRDefault="0022297E" w:rsidP="0022297E">
      <w:pPr>
        <w:spacing w:before="100" w:beforeAutospacing="1" w:after="100" w:afterAutospacing="1" w:line="240" w:lineRule="auto"/>
        <w:rPr>
          <w:rFonts w:eastAsia="Times New Roman" w:cstheme="minorHAnsi"/>
          <w:sz w:val="24"/>
          <w:szCs w:val="24"/>
        </w:rPr>
      </w:pPr>
      <w:r w:rsidRPr="00775C48">
        <w:rPr>
          <w:rFonts w:eastAsia="Times New Roman" w:cstheme="minorHAnsi"/>
          <w:b/>
          <w:bCs/>
          <w:sz w:val="24"/>
          <w:szCs w:val="24"/>
        </w:rPr>
        <w:t>Cairo, April 10, 2025</w:t>
      </w:r>
      <w:r w:rsidRPr="00775C48">
        <w:rPr>
          <w:rFonts w:eastAsia="Times New Roman" w:cstheme="minorHAnsi"/>
          <w:sz w:val="24"/>
          <w:szCs w:val="24"/>
        </w:rPr>
        <w:t xml:space="preserve"> – Egypt Kuwait Holding (EKH) recently convened its Ordinary and Extraordinary General Assemblies for the fiscal year 2024, during which all agenda items were approved, including the company’s financial statements for the past fiscal year and the auditor’s report.</w:t>
      </w:r>
    </w:p>
    <w:p w14:paraId="3603CB40" w14:textId="77777777" w:rsidR="0022297E" w:rsidRDefault="0022297E" w:rsidP="0022297E">
      <w:pPr>
        <w:rPr>
          <w:rFonts w:eastAsia="Times New Roman" w:cstheme="minorHAnsi"/>
          <w:sz w:val="24"/>
          <w:szCs w:val="24"/>
        </w:rPr>
      </w:pPr>
      <w:r w:rsidRPr="003B18D9">
        <w:rPr>
          <w:rFonts w:eastAsia="Times New Roman" w:cstheme="minorHAnsi"/>
          <w:sz w:val="24"/>
          <w:szCs w:val="24"/>
        </w:rPr>
        <w:t xml:space="preserve">The General Assembly approved the distribution of </w:t>
      </w:r>
      <w:r w:rsidRPr="0022297E">
        <w:rPr>
          <w:rFonts w:eastAsia="Times New Roman" w:cstheme="minorHAnsi"/>
          <w:sz w:val="24"/>
          <w:szCs w:val="24"/>
          <w:highlight w:val="yellow"/>
        </w:rPr>
        <w:t>dividends for the year 2024 amounting to USD 53.2 million, representing 19% of the Company's capital</w:t>
      </w:r>
      <w:r w:rsidRPr="003B18D9">
        <w:rPr>
          <w:rFonts w:eastAsia="Times New Roman" w:cstheme="minorHAnsi"/>
          <w:sz w:val="24"/>
          <w:szCs w:val="24"/>
        </w:rPr>
        <w:t xml:space="preserve">. This includes a cash dividend equivalent to 14% of the share’s par value, amounting to USD 39.11 million—or 3.5 US cents per share. </w:t>
      </w:r>
    </w:p>
    <w:p w14:paraId="234C53F6" w14:textId="7D97615A" w:rsidR="0022297E" w:rsidRPr="00775C48" w:rsidRDefault="0022297E" w:rsidP="00AC13F2">
      <w:pPr>
        <w:rPr>
          <w:rFonts w:eastAsia="Times New Roman" w:cstheme="minorHAnsi"/>
          <w:sz w:val="24"/>
          <w:szCs w:val="24"/>
        </w:rPr>
      </w:pPr>
      <w:r w:rsidRPr="003B18D9">
        <w:rPr>
          <w:rFonts w:eastAsia="Times New Roman" w:cstheme="minorHAnsi"/>
          <w:sz w:val="24"/>
          <w:szCs w:val="24"/>
        </w:rPr>
        <w:t xml:space="preserve">It also approved the </w:t>
      </w:r>
      <w:r w:rsidRPr="0022297E">
        <w:rPr>
          <w:rFonts w:eastAsia="Times New Roman" w:cstheme="minorHAnsi"/>
          <w:sz w:val="24"/>
          <w:szCs w:val="24"/>
          <w:highlight w:val="yellow"/>
        </w:rPr>
        <w:t>distribution of stock dividends totaling USD 14.09 million, representing 5% of the company's issued and paid-up capital—granting shareholders one free share for every twenty original shares—for the fiscal year ending December 31, 2024</w:t>
      </w:r>
      <w:r w:rsidRPr="003B18D9">
        <w:rPr>
          <w:rFonts w:eastAsia="Times New Roman" w:cstheme="minorHAnsi"/>
          <w:sz w:val="24"/>
          <w:szCs w:val="24"/>
        </w:rPr>
        <w:t>.</w:t>
      </w:r>
    </w:p>
    <w:p w14:paraId="7B252477" w14:textId="77777777" w:rsidR="0022297E" w:rsidRPr="00775C48" w:rsidRDefault="0022297E" w:rsidP="0022297E">
      <w:pPr>
        <w:spacing w:before="100" w:beforeAutospacing="1" w:after="100" w:afterAutospacing="1" w:line="240" w:lineRule="auto"/>
        <w:rPr>
          <w:rFonts w:eastAsia="Times New Roman" w:cstheme="minorHAnsi"/>
          <w:sz w:val="24"/>
          <w:szCs w:val="24"/>
        </w:rPr>
      </w:pPr>
      <w:r w:rsidRPr="00FA56AE">
        <w:rPr>
          <w:rFonts w:eastAsia="Times New Roman" w:cstheme="minorHAnsi"/>
          <w:sz w:val="24"/>
          <w:szCs w:val="24"/>
        </w:rPr>
        <w:t>Reflecting on the compnay’s recent performance</w:t>
      </w:r>
      <w:r w:rsidRPr="00775C48">
        <w:rPr>
          <w:rFonts w:eastAsia="Times New Roman" w:cstheme="minorHAnsi"/>
          <w:sz w:val="24"/>
          <w:szCs w:val="24"/>
        </w:rPr>
        <w:t xml:space="preserve">, Loay Jassim Al-Kharafi, Chairman of the board of EKH, said: "We are proud of the Group’s strong performance last year, during </w:t>
      </w:r>
      <w:r w:rsidRPr="00775C48">
        <w:rPr>
          <w:rFonts w:eastAsia="Times New Roman" w:cstheme="minorHAnsi"/>
          <w:sz w:val="24"/>
          <w:szCs w:val="24"/>
        </w:rPr>
        <w:lastRenderedPageBreak/>
        <w:t xml:space="preserve">which we maintained robust profitability across all operating sectors. We look forward to 2025 as the launchpad for a new phase of growth and selective expansion, driven by an ambitious strategy </w:t>
      </w:r>
      <w:r w:rsidRPr="00035464">
        <w:rPr>
          <w:rFonts w:eastAsia="Times New Roman" w:cstheme="minorHAnsi"/>
          <w:sz w:val="24"/>
          <w:szCs w:val="24"/>
        </w:rPr>
        <w:t>to cement</w:t>
      </w:r>
      <w:r w:rsidRPr="00775C48">
        <w:rPr>
          <w:rFonts w:eastAsia="Times New Roman" w:cstheme="minorHAnsi"/>
          <w:sz w:val="24"/>
          <w:szCs w:val="24"/>
        </w:rPr>
        <w:t xml:space="preserve"> our Group’s and subsidiaries' market standing and expanding our presence regionally and globally."</w:t>
      </w:r>
    </w:p>
    <w:p w14:paraId="5AF4E516" w14:textId="77777777" w:rsidR="0022297E" w:rsidRPr="00775C48" w:rsidRDefault="0022297E" w:rsidP="0022297E">
      <w:pPr>
        <w:spacing w:before="100" w:beforeAutospacing="1" w:after="100" w:afterAutospacing="1" w:line="240" w:lineRule="auto"/>
        <w:rPr>
          <w:rFonts w:eastAsia="Times New Roman" w:cstheme="minorHAnsi"/>
          <w:sz w:val="24"/>
          <w:szCs w:val="24"/>
        </w:rPr>
      </w:pPr>
      <w:r w:rsidRPr="00775C48">
        <w:rPr>
          <w:rFonts w:eastAsia="Times New Roman" w:cstheme="minorHAnsi"/>
          <w:sz w:val="24"/>
          <w:szCs w:val="24"/>
        </w:rPr>
        <w:t>He added: "The growth we achieved in revenues and increased investments reflects the strength of our financial position, the resilience of our business model, and our ability to achieve sustainable growth despite local, regional, and global market challenges. At the same time, we remain committed to continuous development and pursuing promising opportunities."</w:t>
      </w:r>
      <w:r w:rsidRPr="00775C48">
        <w:rPr>
          <w:color w:val="FF0000"/>
          <w:sz w:val="24"/>
          <w:szCs w:val="24"/>
        </w:rPr>
        <w:t xml:space="preserve"> </w:t>
      </w:r>
    </w:p>
    <w:p w14:paraId="00056093" w14:textId="77777777" w:rsidR="0022297E" w:rsidRPr="00775C48" w:rsidRDefault="0022297E" w:rsidP="0022297E">
      <w:pPr>
        <w:spacing w:before="100" w:beforeAutospacing="1" w:after="100" w:afterAutospacing="1" w:line="240" w:lineRule="auto"/>
        <w:rPr>
          <w:rFonts w:eastAsia="Times New Roman" w:cstheme="minorHAnsi"/>
          <w:sz w:val="24"/>
          <w:szCs w:val="24"/>
        </w:rPr>
      </w:pPr>
      <w:r w:rsidRPr="00775C48">
        <w:rPr>
          <w:rFonts w:eastAsia="Times New Roman" w:cstheme="minorHAnsi"/>
          <w:sz w:val="24"/>
          <w:szCs w:val="24"/>
        </w:rPr>
        <w:t xml:space="preserve">Al-Kharafi noted that the Group successfully navigated the operational and economic challenges of 2024 thanks to the efficiency of its strategy and the flexibility of its business model. This strengthened its ability to achieve sustainable growth and continue delivering long-term results. The company’s strong performance in 2024 reflects a notable recovery in pricing and </w:t>
      </w:r>
      <w:r w:rsidRPr="00FA56AE">
        <w:rPr>
          <w:rFonts w:eastAsia="Times New Roman" w:cstheme="minorHAnsi"/>
          <w:sz w:val="24"/>
          <w:szCs w:val="24"/>
        </w:rPr>
        <w:t xml:space="preserve">higher sales volume of key products), </w:t>
      </w:r>
      <w:r w:rsidRPr="00775C48">
        <w:rPr>
          <w:rFonts w:eastAsia="Times New Roman" w:cstheme="minorHAnsi"/>
          <w:sz w:val="24"/>
          <w:szCs w:val="24"/>
        </w:rPr>
        <w:t>further reinforcing confidence in the Group’s solid and sustainable business portfolio and paving the way for the implementation of its ambitious expansion plans in 2025.</w:t>
      </w:r>
      <w:r w:rsidRPr="00775C48">
        <w:rPr>
          <w:color w:val="FF0000"/>
          <w:sz w:val="24"/>
          <w:szCs w:val="24"/>
        </w:rPr>
        <w:t xml:space="preserve"> </w:t>
      </w:r>
    </w:p>
    <w:p w14:paraId="6956AA3C" w14:textId="77777777" w:rsidR="0022297E" w:rsidRPr="00775C48" w:rsidRDefault="0022297E" w:rsidP="0022297E">
      <w:pPr>
        <w:spacing w:before="100" w:beforeAutospacing="1" w:after="100" w:afterAutospacing="1" w:line="240" w:lineRule="auto"/>
        <w:rPr>
          <w:rFonts w:eastAsia="Times New Roman" w:cstheme="minorHAnsi"/>
          <w:sz w:val="24"/>
          <w:szCs w:val="24"/>
        </w:rPr>
      </w:pPr>
      <w:r w:rsidRPr="00775C48">
        <w:rPr>
          <w:rFonts w:eastAsia="Times New Roman" w:cstheme="minorHAnsi"/>
          <w:sz w:val="24"/>
          <w:szCs w:val="24"/>
        </w:rPr>
        <w:t>Jon Rokk, CEO of EKH, stated:"In 2025, we will continue to pursue opportunities aligned with our strategic objectives and actively contribute to generating added value for both our shareholders and clients."</w:t>
      </w:r>
    </w:p>
    <w:p w14:paraId="3CCDC0E6" w14:textId="77777777" w:rsidR="0022297E" w:rsidRPr="00FA56AE" w:rsidRDefault="0022297E" w:rsidP="0022297E">
      <w:pPr>
        <w:spacing w:before="100" w:beforeAutospacing="1" w:after="100" w:afterAutospacing="1" w:line="240" w:lineRule="auto"/>
        <w:rPr>
          <w:sz w:val="24"/>
          <w:szCs w:val="24"/>
        </w:rPr>
      </w:pPr>
      <w:r w:rsidRPr="00FA56AE">
        <w:rPr>
          <w:sz w:val="24"/>
          <w:szCs w:val="24"/>
        </w:rPr>
        <w:t xml:space="preserve">He added: </w:t>
      </w:r>
      <w:r>
        <w:rPr>
          <w:sz w:val="24"/>
          <w:szCs w:val="24"/>
        </w:rPr>
        <w:t>“</w:t>
      </w:r>
      <w:r w:rsidRPr="00FA56AE">
        <w:rPr>
          <w:sz w:val="24"/>
          <w:szCs w:val="24"/>
        </w:rPr>
        <w:t>We are gearing up to expand our footprint in 2025, with plans to enter the Saudi market for the first time and kick off a new project in Northern Europe. At the same time, we will continue growing our existing operations and strengthening our presence in the Egyptian market." He noted that the company intends to spend between $150 million and $200 million in CAPEX over 2025 and 2026, targeting both new opportunities and the expansion of its existing portfolio.</w:t>
      </w:r>
    </w:p>
    <w:p w14:paraId="3C6E1DFB" w14:textId="77777777" w:rsidR="0022297E" w:rsidRPr="00FA56AE" w:rsidRDefault="0022297E" w:rsidP="0022297E">
      <w:pPr>
        <w:spacing w:before="100" w:beforeAutospacing="1" w:after="100" w:afterAutospacing="1" w:line="240" w:lineRule="auto"/>
        <w:rPr>
          <w:rFonts w:eastAsia="Times New Roman" w:cstheme="minorHAnsi"/>
          <w:sz w:val="24"/>
          <w:szCs w:val="24"/>
        </w:rPr>
      </w:pPr>
      <w:r w:rsidRPr="00FA56AE">
        <w:rPr>
          <w:sz w:val="24"/>
          <w:szCs w:val="24"/>
        </w:rPr>
        <w:t>Rokk further affirmed that Egypt Kuwait Holding is embarking on a transformative chapter—one that encapsulates its bold growth aspirations and forward-looking drive to build a strategic, agile organization.</w:t>
      </w:r>
    </w:p>
    <w:p w14:paraId="67810BA2" w14:textId="77777777" w:rsidR="0022297E" w:rsidRPr="00775C48" w:rsidRDefault="0022297E" w:rsidP="0022297E">
      <w:pPr>
        <w:spacing w:before="100" w:beforeAutospacing="1" w:after="100" w:afterAutospacing="1" w:line="240" w:lineRule="auto"/>
        <w:rPr>
          <w:rFonts w:eastAsia="Times New Roman" w:cstheme="minorHAnsi"/>
          <w:sz w:val="24"/>
          <w:szCs w:val="24"/>
        </w:rPr>
      </w:pPr>
      <w:r w:rsidRPr="00775C48">
        <w:rPr>
          <w:rFonts w:eastAsia="Times New Roman" w:cstheme="minorHAnsi"/>
          <w:sz w:val="24"/>
          <w:szCs w:val="24"/>
        </w:rPr>
        <w:t>He also presented the Group’s financial results for the previous year, during which revenues rose to $642 million, accompanied by a 40% growth in gross profit margin and a 39% increase in EBITDA margin. Net profit reached $185 million, with net profit margin increasing by 2 percentage points to reach 29%. The net profit attributable to the company’s shareholders amounted to $163 million during the same period.</w:t>
      </w:r>
    </w:p>
    <w:p w14:paraId="5CA843CE" w14:textId="77777777" w:rsidR="0022297E" w:rsidRPr="00775C48" w:rsidRDefault="0022297E" w:rsidP="0022297E">
      <w:pPr>
        <w:spacing w:before="100" w:beforeAutospacing="1" w:after="100" w:afterAutospacing="1" w:line="240" w:lineRule="auto"/>
        <w:rPr>
          <w:rFonts w:eastAsia="Times New Roman" w:cstheme="minorHAnsi"/>
          <w:sz w:val="24"/>
          <w:szCs w:val="24"/>
        </w:rPr>
      </w:pPr>
      <w:r w:rsidRPr="00775C48">
        <w:rPr>
          <w:rFonts w:eastAsia="Times New Roman" w:cstheme="minorHAnsi"/>
          <w:sz w:val="24"/>
          <w:szCs w:val="24"/>
        </w:rPr>
        <w:t xml:space="preserve">In the fourth quarter of 2024 </w:t>
      </w:r>
      <w:r w:rsidRPr="00FA56AE">
        <w:rPr>
          <w:rFonts w:eastAsia="Times New Roman" w:cstheme="minorHAnsi"/>
          <w:sz w:val="24"/>
          <w:szCs w:val="24"/>
        </w:rPr>
        <w:t>alone,</w:t>
      </w:r>
      <w:r w:rsidRPr="00775C48">
        <w:rPr>
          <w:rFonts w:eastAsia="Times New Roman" w:cstheme="minorHAnsi"/>
          <w:color w:val="FF0000"/>
          <w:sz w:val="24"/>
          <w:szCs w:val="24"/>
        </w:rPr>
        <w:t xml:space="preserve"> </w:t>
      </w:r>
      <w:r w:rsidRPr="00775C48">
        <w:rPr>
          <w:rFonts w:eastAsia="Times New Roman" w:cstheme="minorHAnsi"/>
          <w:sz w:val="24"/>
          <w:szCs w:val="24"/>
        </w:rPr>
        <w:t xml:space="preserve">the company recorded revenues of $167 million—reflecting 9% quarter-over-quarter growth—driven by revenue increases across various subsidiaries, indicating improving market conditions. The company successfully maintained high profit margins despite economic headwinds, with gross profit and EBITDA </w:t>
      </w:r>
      <w:r w:rsidRPr="00775C48">
        <w:rPr>
          <w:rFonts w:eastAsia="Times New Roman" w:cstheme="minorHAnsi"/>
          <w:sz w:val="24"/>
          <w:szCs w:val="24"/>
        </w:rPr>
        <w:lastRenderedPageBreak/>
        <w:t>margins reaching 41% and 42% respectively, while net profit for the fourth quarter amounted to $46 million.</w:t>
      </w:r>
    </w:p>
    <w:p w14:paraId="3E3E1CA3" w14:textId="77777777" w:rsidR="0022297E" w:rsidRPr="00775C48" w:rsidRDefault="0022297E" w:rsidP="0022297E">
      <w:pPr>
        <w:spacing w:before="100" w:beforeAutospacing="1" w:after="100" w:afterAutospacing="1" w:line="240" w:lineRule="auto"/>
        <w:rPr>
          <w:rFonts w:eastAsia="Times New Roman" w:cstheme="minorHAnsi"/>
          <w:sz w:val="24"/>
          <w:szCs w:val="24"/>
        </w:rPr>
      </w:pPr>
    </w:p>
    <w:p w14:paraId="6FDD7B25" w14:textId="77777777" w:rsidR="0022297E" w:rsidRPr="00775C48" w:rsidRDefault="0022297E" w:rsidP="0022297E">
      <w:pPr>
        <w:spacing w:before="100" w:beforeAutospacing="1" w:after="100" w:afterAutospacing="1" w:line="240" w:lineRule="auto"/>
        <w:jc w:val="center"/>
        <w:rPr>
          <w:rFonts w:eastAsia="Times New Roman" w:cstheme="minorHAnsi"/>
          <w:sz w:val="24"/>
          <w:szCs w:val="24"/>
        </w:rPr>
      </w:pPr>
      <w:r w:rsidRPr="00775C48">
        <w:rPr>
          <w:rFonts w:eastAsia="Times New Roman" w:cstheme="minorHAnsi"/>
          <w:b/>
          <w:bCs/>
          <w:sz w:val="24"/>
          <w:szCs w:val="24"/>
        </w:rPr>
        <w:t>– End –</w:t>
      </w:r>
    </w:p>
    <w:p w14:paraId="1ECA23CB" w14:textId="77777777" w:rsidR="0022297E" w:rsidRPr="00775C48" w:rsidRDefault="0022297E" w:rsidP="0022297E">
      <w:pPr>
        <w:rPr>
          <w:rFonts w:cstheme="minorHAnsi"/>
          <w:sz w:val="24"/>
          <w:szCs w:val="24"/>
        </w:rPr>
      </w:pPr>
    </w:p>
    <w:p w14:paraId="158E24A1" w14:textId="77777777" w:rsidR="008138E9" w:rsidRDefault="008138E9"/>
    <w:sectPr w:rsidR="008138E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4482976"/>
    <w:multiLevelType w:val="multilevel"/>
    <w:tmpl w:val="ABF2F0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7423447F"/>
    <w:multiLevelType w:val="multilevel"/>
    <w:tmpl w:val="FDBA96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049107650">
    <w:abstractNumId w:val="1"/>
  </w:num>
  <w:num w:numId="2" w16cid:durableId="123897548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2B14"/>
    <w:rsid w:val="00012ADF"/>
    <w:rsid w:val="001C2B6D"/>
    <w:rsid w:val="001F2B14"/>
    <w:rsid w:val="00200DBE"/>
    <w:rsid w:val="0022297E"/>
    <w:rsid w:val="002D44EA"/>
    <w:rsid w:val="004C3C7F"/>
    <w:rsid w:val="0080420B"/>
    <w:rsid w:val="008138E9"/>
    <w:rsid w:val="009835B1"/>
    <w:rsid w:val="009840B4"/>
    <w:rsid w:val="00AC13F2"/>
    <w:rsid w:val="00BE0AD3"/>
    <w:rsid w:val="00DA1098"/>
    <w:rsid w:val="00FB222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E7B792"/>
  <w15:chartTrackingRefBased/>
  <w15:docId w15:val="{C70975B0-D39E-4A7F-A8C4-253AA2F39A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2297E"/>
    <w:pPr>
      <w:spacing w:line="259" w:lineRule="auto"/>
    </w:pPr>
    <w:rPr>
      <w:kern w:val="0"/>
      <w:sz w:val="22"/>
      <w:szCs w:val="22"/>
      <w14:ligatures w14:val="none"/>
    </w:rPr>
  </w:style>
  <w:style w:type="paragraph" w:styleId="Heading1">
    <w:name w:val="heading 1"/>
    <w:basedOn w:val="Normal"/>
    <w:next w:val="Normal"/>
    <w:link w:val="Heading1Char"/>
    <w:uiPriority w:val="9"/>
    <w:qFormat/>
    <w:rsid w:val="001F2B1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F2B1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F2B1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F2B1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F2B1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F2B1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F2B1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F2B1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F2B1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F2B1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F2B1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F2B1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F2B1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F2B1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F2B1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F2B1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F2B1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F2B14"/>
    <w:rPr>
      <w:rFonts w:eastAsiaTheme="majorEastAsia" w:cstheme="majorBidi"/>
      <w:color w:val="272727" w:themeColor="text1" w:themeTint="D8"/>
    </w:rPr>
  </w:style>
  <w:style w:type="paragraph" w:styleId="Title">
    <w:name w:val="Title"/>
    <w:basedOn w:val="Normal"/>
    <w:next w:val="Normal"/>
    <w:link w:val="TitleChar"/>
    <w:uiPriority w:val="10"/>
    <w:qFormat/>
    <w:rsid w:val="001F2B1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F2B1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F2B1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F2B1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F2B14"/>
    <w:pPr>
      <w:spacing w:before="160"/>
      <w:jc w:val="center"/>
    </w:pPr>
    <w:rPr>
      <w:i/>
      <w:iCs/>
      <w:color w:val="404040" w:themeColor="text1" w:themeTint="BF"/>
    </w:rPr>
  </w:style>
  <w:style w:type="character" w:customStyle="1" w:styleId="QuoteChar">
    <w:name w:val="Quote Char"/>
    <w:basedOn w:val="DefaultParagraphFont"/>
    <w:link w:val="Quote"/>
    <w:uiPriority w:val="29"/>
    <w:rsid w:val="001F2B14"/>
    <w:rPr>
      <w:i/>
      <w:iCs/>
      <w:color w:val="404040" w:themeColor="text1" w:themeTint="BF"/>
    </w:rPr>
  </w:style>
  <w:style w:type="paragraph" w:styleId="ListParagraph">
    <w:name w:val="List Paragraph"/>
    <w:basedOn w:val="Normal"/>
    <w:uiPriority w:val="34"/>
    <w:qFormat/>
    <w:rsid w:val="001F2B14"/>
    <w:pPr>
      <w:ind w:left="720"/>
      <w:contextualSpacing/>
    </w:pPr>
  </w:style>
  <w:style w:type="character" w:styleId="IntenseEmphasis">
    <w:name w:val="Intense Emphasis"/>
    <w:basedOn w:val="DefaultParagraphFont"/>
    <w:uiPriority w:val="21"/>
    <w:qFormat/>
    <w:rsid w:val="001F2B14"/>
    <w:rPr>
      <w:i/>
      <w:iCs/>
      <w:color w:val="0F4761" w:themeColor="accent1" w:themeShade="BF"/>
    </w:rPr>
  </w:style>
  <w:style w:type="paragraph" w:styleId="IntenseQuote">
    <w:name w:val="Intense Quote"/>
    <w:basedOn w:val="Normal"/>
    <w:next w:val="Normal"/>
    <w:link w:val="IntenseQuoteChar"/>
    <w:uiPriority w:val="30"/>
    <w:qFormat/>
    <w:rsid w:val="001F2B1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F2B14"/>
    <w:rPr>
      <w:i/>
      <w:iCs/>
      <w:color w:val="0F4761" w:themeColor="accent1" w:themeShade="BF"/>
    </w:rPr>
  </w:style>
  <w:style w:type="character" w:styleId="IntenseReference">
    <w:name w:val="Intense Reference"/>
    <w:basedOn w:val="DefaultParagraphFont"/>
    <w:uiPriority w:val="32"/>
    <w:qFormat/>
    <w:rsid w:val="001F2B14"/>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94814180">
      <w:bodyDiv w:val="1"/>
      <w:marLeft w:val="0"/>
      <w:marRight w:val="0"/>
      <w:marTop w:val="0"/>
      <w:marBottom w:val="0"/>
      <w:divBdr>
        <w:top w:val="none" w:sz="0" w:space="0" w:color="auto"/>
        <w:left w:val="none" w:sz="0" w:space="0" w:color="auto"/>
        <w:bottom w:val="none" w:sz="0" w:space="0" w:color="auto"/>
        <w:right w:val="none" w:sz="0" w:space="0" w:color="auto"/>
      </w:divBdr>
    </w:div>
    <w:div w:id="20314910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20</TotalTime>
  <Pages>4</Pages>
  <Words>1072</Words>
  <Characters>6112</Characters>
  <Application>Microsoft Office Word</Application>
  <DocSecurity>0</DocSecurity>
  <Lines>50</Lines>
  <Paragraphs>14</Paragraphs>
  <ScaleCrop>false</ScaleCrop>
  <Company/>
  <LinksUpToDate>false</LinksUpToDate>
  <CharactersWithSpaces>7170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Bahaa Ashraf</dc:creator>
  <cp:keywords/>
  <dc:description/>
  <cp:lastModifiedBy>Bahaa Ashraf</cp:lastModifiedBy>
  <cp:revision>8</cp:revision>
  <dcterms:created xsi:type="dcterms:W3CDTF">2025-04-10T12:37:00Z</dcterms:created>
  <dcterms:modified xsi:type="dcterms:W3CDTF">2025-04-10T12:57:00Z</dcterms:modified>
</cp:coreProperties>
</file>