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8435" w14:textId="5E233171" w:rsidR="00A01DC8" w:rsidRDefault="00000000">
      <w:pPr>
        <w:rPr>
          <w:lang w:val="en-US"/>
        </w:rPr>
      </w:pPr>
    </w:p>
    <w:p w14:paraId="072CB357" w14:textId="098C521B" w:rsidR="00D30606" w:rsidRDefault="00D30606">
      <w:pPr>
        <w:rPr>
          <w:lang w:val="en-US"/>
        </w:rPr>
      </w:pPr>
      <w:r w:rsidRPr="00D30606">
        <w:rPr>
          <w:lang w:val="en-US"/>
        </w:rPr>
        <w:t>DNV, the global independent energy expert and assurance provider, signed a memorandum of understanding (MoU) with PETROJET, a leading regional Engineering-Procurement-Construction (EPC) contractor, to strengthen their collaboration for the energy transition in Egypt through the development of green hydrogen and its derivatives (including ammonia).</w:t>
      </w:r>
    </w:p>
    <w:p w14:paraId="1ABE26A6" w14:textId="77777777" w:rsidR="00D30606" w:rsidRPr="00D30606" w:rsidRDefault="00D30606" w:rsidP="00D30606">
      <w:pPr>
        <w:rPr>
          <w:lang w:val="en-US"/>
        </w:rPr>
      </w:pPr>
      <w:r w:rsidRPr="00D30606">
        <w:rPr>
          <w:lang w:val="en-US"/>
        </w:rPr>
        <w:t>The MoU aims to scope areas in which DNV can support PETROJET with its technical expertise in design verification and project assurance, as PETROJET is seeking a leading role as a green hydrogen EPC contractor. The agreement also encompasses renewable power generation and energy storage projects, technical studies for natural gas and hydrogen/natural gas blend infrastructure, along with other technical services for CO2 or low-carbon hydrogen projects.</w:t>
      </w:r>
    </w:p>
    <w:p w14:paraId="147C249A" w14:textId="77777777" w:rsidR="00D30606" w:rsidRPr="00D30606" w:rsidRDefault="00D30606" w:rsidP="00D30606">
      <w:pPr>
        <w:rPr>
          <w:lang w:val="en-US"/>
        </w:rPr>
      </w:pPr>
      <w:r w:rsidRPr="00D30606">
        <w:rPr>
          <w:lang w:val="en-US"/>
        </w:rPr>
        <w:t xml:space="preserve">The agreement was signed at Egypt Petroleum Show (EGYPS 2023) by PETROJET’s Chairman &amp; Managing Director Waleed </w:t>
      </w:r>
      <w:proofErr w:type="spellStart"/>
      <w:r w:rsidRPr="00D30606">
        <w:rPr>
          <w:lang w:val="en-US"/>
        </w:rPr>
        <w:t>lotfy</w:t>
      </w:r>
      <w:proofErr w:type="spellEnd"/>
      <w:r w:rsidRPr="00D30606">
        <w:rPr>
          <w:lang w:val="en-US"/>
        </w:rPr>
        <w:t xml:space="preserve"> Hamed and DNV’s Vice President and Area Manager for North Africa Hisham El-</w:t>
      </w:r>
      <w:proofErr w:type="spellStart"/>
      <w:r w:rsidRPr="00D30606">
        <w:rPr>
          <w:lang w:val="en-US"/>
        </w:rPr>
        <w:t>Grawany</w:t>
      </w:r>
      <w:proofErr w:type="spellEnd"/>
      <w:r w:rsidRPr="00D30606">
        <w:rPr>
          <w:lang w:val="en-US"/>
        </w:rPr>
        <w:t xml:space="preserve">. The signing was witnessed by HE Tarek El-Molla, Minister of Petroleum and Mineral Resources, and HE Hilde </w:t>
      </w:r>
      <w:proofErr w:type="spellStart"/>
      <w:r w:rsidRPr="00D30606">
        <w:rPr>
          <w:lang w:val="en-US"/>
        </w:rPr>
        <w:t>Klemetsdal</w:t>
      </w:r>
      <w:proofErr w:type="spellEnd"/>
      <w:r w:rsidRPr="00D30606">
        <w:rPr>
          <w:lang w:val="en-US"/>
        </w:rPr>
        <w:t>, Ambassador of Norway.</w:t>
      </w:r>
    </w:p>
    <w:p w14:paraId="61789B4F" w14:textId="77777777" w:rsidR="00D30606" w:rsidRPr="00D30606" w:rsidRDefault="00D30606" w:rsidP="00D30606">
      <w:pPr>
        <w:rPr>
          <w:lang w:val="en-US"/>
        </w:rPr>
      </w:pPr>
      <w:r w:rsidRPr="00D30606">
        <w:rPr>
          <w:lang w:val="en-US"/>
        </w:rPr>
        <w:t>“Supporting the emergence of a robust hydrogen economy aligns with our commitment to the ambitions of the Paris Agreement, said Santiago Blanco, Executive Vice-president and Regional Director Southern Europe, Middle East and Latin America, Energy Systems at DNV. The scaling-up of green hydrogen is central for hard-to-abate sectors looking for low-carbon solutions to reach Net Zero before 2050”.</w:t>
      </w:r>
    </w:p>
    <w:p w14:paraId="0DFA883B" w14:textId="77777777" w:rsidR="00D30606" w:rsidRPr="00D30606" w:rsidRDefault="00D30606" w:rsidP="00D30606">
      <w:pPr>
        <w:rPr>
          <w:lang w:val="en-US"/>
        </w:rPr>
      </w:pPr>
      <w:r w:rsidRPr="00D30606">
        <w:rPr>
          <w:lang w:val="en-US"/>
        </w:rPr>
        <w:t>“Egypt has great potential for the cost-effective production of low-carbon hydrogen and its derivatives, and is at a geographic nexus, added Hisham El-</w:t>
      </w:r>
      <w:proofErr w:type="spellStart"/>
      <w:r w:rsidRPr="00D30606">
        <w:rPr>
          <w:lang w:val="en-US"/>
        </w:rPr>
        <w:t>Grawany</w:t>
      </w:r>
      <w:proofErr w:type="spellEnd"/>
      <w:r w:rsidRPr="00D30606">
        <w:rPr>
          <w:lang w:val="en-US"/>
        </w:rPr>
        <w:t>. Our energy transition research shows that the region is set to become a key global supplier in the emerging global hydrogen market, and is expected to be the main exporter of pure hydrogen to Europe.”</w:t>
      </w:r>
    </w:p>
    <w:p w14:paraId="67A08BD8" w14:textId="77777777" w:rsidR="00D30606" w:rsidRPr="00D30606" w:rsidRDefault="00D30606" w:rsidP="00D30606">
      <w:pPr>
        <w:rPr>
          <w:lang w:val="en-US"/>
        </w:rPr>
      </w:pPr>
      <w:r w:rsidRPr="00D30606">
        <w:rPr>
          <w:lang w:val="en-US"/>
        </w:rPr>
        <w:t xml:space="preserve">The country is well on its way to being a hydrogen powerhouse, as recent announcements by Middle-Eastern and European players have pushed estimated investments past $100 billion. Some 70% of these investments are linked to projects unveiled following COP 27 last November, when nine major projects were announced – totaling a combined production capacity of 2.1 million </w:t>
      </w:r>
      <w:proofErr w:type="spellStart"/>
      <w:r w:rsidRPr="00D30606">
        <w:rPr>
          <w:lang w:val="en-US"/>
        </w:rPr>
        <w:t>tonnes</w:t>
      </w:r>
      <w:proofErr w:type="spellEnd"/>
      <w:r w:rsidRPr="00D30606">
        <w:rPr>
          <w:lang w:val="en-US"/>
        </w:rPr>
        <w:t xml:space="preserve"> per year (Mt/</w:t>
      </w:r>
      <w:proofErr w:type="spellStart"/>
      <w:r w:rsidRPr="00D30606">
        <w:rPr>
          <w:lang w:val="en-US"/>
        </w:rPr>
        <w:t>yr</w:t>
      </w:r>
      <w:proofErr w:type="spellEnd"/>
      <w:r w:rsidRPr="00D30606">
        <w:rPr>
          <w:lang w:val="en-US"/>
        </w:rPr>
        <w:t>).</w:t>
      </w:r>
    </w:p>
    <w:p w14:paraId="67369C17" w14:textId="5A2D7821" w:rsidR="00D30606" w:rsidRPr="00D30606" w:rsidRDefault="00D30606" w:rsidP="00D30606">
      <w:pPr>
        <w:rPr>
          <w:lang w:val="en-US"/>
        </w:rPr>
      </w:pPr>
      <w:r w:rsidRPr="00D30606">
        <w:rPr>
          <w:lang w:val="en-US"/>
        </w:rPr>
        <w:t xml:space="preserve">Egypt is taking serious steps to diversify energy sources as an economic growth strategy. It has some of the region’s largest renewable energy </w:t>
      </w:r>
      <w:proofErr w:type="spellStart"/>
      <w:r w:rsidRPr="00D30606">
        <w:rPr>
          <w:lang w:val="en-US"/>
        </w:rPr>
        <w:t>programmes</w:t>
      </w:r>
      <w:proofErr w:type="spellEnd"/>
      <w:r w:rsidRPr="00D30606">
        <w:rPr>
          <w:lang w:val="en-US"/>
        </w:rPr>
        <w:t xml:space="preserve"> and has brought its target for 42% renewable powerforwards to 2030 (5 years earlier than initially planned). Thanks to these investments, the country is emerging as an export hub for low-carbon LNG and green ammonia.</w:t>
      </w:r>
    </w:p>
    <w:sectPr w:rsidR="00D30606" w:rsidRPr="00D30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06"/>
    <w:rsid w:val="007246ED"/>
    <w:rsid w:val="009F6B47"/>
    <w:rsid w:val="00D30606"/>
    <w:rsid w:val="00E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9C98"/>
  <w15:chartTrackingRefBased/>
  <w15:docId w15:val="{9D4ACE5D-785E-4DF4-9720-46F169E4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2023-03-22T10:15:00Z</dcterms:created>
  <dcterms:modified xsi:type="dcterms:W3CDTF">2023-03-22T10:35:00Z</dcterms:modified>
</cp:coreProperties>
</file>