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B67" w:rsidRPr="00054B67" w:rsidRDefault="00054B67" w:rsidP="00054B67">
      <w:pPr>
        <w:bidi/>
        <w:rPr>
          <w:rFonts w:ascii="Arial" w:eastAsia="Times New Roman" w:hAnsi="Arial" w:cs="Arial"/>
          <w:color w:val="222222"/>
          <w:kern w:val="0"/>
          <w:sz w:val="24"/>
          <w:szCs w:val="24"/>
          <w14:ligatures w14:val="none"/>
        </w:rPr>
      </w:pPr>
      <w:r>
        <w:t xml:space="preserve"> </w:t>
      </w:r>
      <w:r w:rsidRPr="00054B67">
        <w:rPr>
          <w:rFonts w:ascii="Arial" w:eastAsia="Times New Roman" w:hAnsi="Arial" w:cs="Arial"/>
          <w:color w:val="222222"/>
          <w:kern w:val="0"/>
          <w:sz w:val="24"/>
          <w:szCs w:val="24"/>
          <w14:ligatures w14:val="none"/>
        </w:rPr>
        <w:t>*</w:t>
      </w:r>
      <w:r w:rsidRPr="00054B67">
        <w:rPr>
          <w:rFonts w:ascii="Arial" w:eastAsia="Times New Roman" w:hAnsi="Arial" w:cs="Arial"/>
          <w:color w:val="222222"/>
          <w:kern w:val="0"/>
          <w:sz w:val="24"/>
          <w:szCs w:val="24"/>
          <w:rtl/>
          <w14:ligatures w14:val="none"/>
        </w:rPr>
        <w:t xml:space="preserve">مسئولوا البنية التحتية بالبنك </w:t>
      </w:r>
      <w:proofErr w:type="gramStart"/>
      <w:r w:rsidRPr="00054B67">
        <w:rPr>
          <w:rFonts w:ascii="Arial" w:eastAsia="Times New Roman" w:hAnsi="Arial" w:cs="Arial"/>
          <w:color w:val="222222"/>
          <w:kern w:val="0"/>
          <w:sz w:val="24"/>
          <w:szCs w:val="24"/>
          <w:rtl/>
          <w14:ligatures w14:val="none"/>
        </w:rPr>
        <w:t>الدولى</w:t>
      </w:r>
      <w:r w:rsidRPr="00054B67">
        <w:rPr>
          <w:rFonts w:ascii="Arial" w:eastAsia="Times New Roman" w:hAnsi="Arial" w:cs="Arial"/>
          <w:color w:val="222222"/>
          <w:kern w:val="0"/>
          <w:sz w:val="24"/>
          <w:szCs w:val="24"/>
          <w14:ligatures w14:val="none"/>
        </w:rPr>
        <w:t>:*</w:t>
      </w:r>
      <w:proofErr w:type="gramEnd"/>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r w:rsidRPr="00054B67">
        <w:rPr>
          <w:rFonts w:ascii="Arial" w:eastAsia="Times New Roman" w:hAnsi="Arial" w:cs="Arial"/>
          <w:color w:val="222222"/>
          <w:kern w:val="0"/>
          <w:sz w:val="24"/>
          <w:szCs w:val="24"/>
          <w14:ligatures w14:val="none"/>
        </w:rPr>
        <w:t> </w:t>
      </w:r>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r w:rsidRPr="00054B67">
        <w:rPr>
          <w:rFonts w:ascii="Arial" w:eastAsia="Times New Roman" w:hAnsi="Arial" w:cs="Arial"/>
          <w:color w:val="222222"/>
          <w:kern w:val="0"/>
          <w:sz w:val="24"/>
          <w:szCs w:val="24"/>
          <w14:ligatures w14:val="none"/>
        </w:rPr>
        <w:t> *</w:t>
      </w:r>
      <w:r w:rsidRPr="00054B67">
        <w:rPr>
          <w:rFonts w:ascii="Arial" w:eastAsia="Times New Roman" w:hAnsi="Arial" w:cs="Arial"/>
          <w:color w:val="222222"/>
          <w:kern w:val="0"/>
          <w:sz w:val="24"/>
          <w:szCs w:val="24"/>
          <w:rtl/>
          <w14:ligatures w14:val="none"/>
        </w:rPr>
        <w:t xml:space="preserve">مصر نفذت مشروع توصيل الغاز </w:t>
      </w:r>
      <w:proofErr w:type="gramStart"/>
      <w:r w:rsidRPr="00054B67">
        <w:rPr>
          <w:rFonts w:ascii="Arial" w:eastAsia="Times New Roman" w:hAnsi="Arial" w:cs="Arial"/>
          <w:color w:val="222222"/>
          <w:kern w:val="0"/>
          <w:sz w:val="24"/>
          <w:szCs w:val="24"/>
          <w:rtl/>
          <w14:ligatures w14:val="none"/>
        </w:rPr>
        <w:t>بكفاءة..</w:t>
      </w:r>
      <w:proofErr w:type="gramEnd"/>
      <w:r w:rsidRPr="00054B67">
        <w:rPr>
          <w:rFonts w:ascii="Arial" w:eastAsia="Times New Roman" w:hAnsi="Arial" w:cs="Arial"/>
          <w:color w:val="222222"/>
          <w:kern w:val="0"/>
          <w:sz w:val="24"/>
          <w:szCs w:val="24"/>
          <w:rtl/>
          <w14:ligatures w14:val="none"/>
        </w:rPr>
        <w:t xml:space="preserve"> وندعم مشروعاتها فى خفض الانبعاثات وتحسين كفاءة الطاقة وإنتاج الهيدروجين والتحول الطاقى</w:t>
      </w:r>
      <w:r w:rsidRPr="00054B67">
        <w:rPr>
          <w:rFonts w:ascii="Arial" w:eastAsia="Times New Roman" w:hAnsi="Arial" w:cs="Arial"/>
          <w:color w:val="222222"/>
          <w:kern w:val="0"/>
          <w:sz w:val="24"/>
          <w:szCs w:val="24"/>
          <w14:ligatures w14:val="none"/>
        </w:rPr>
        <w:t>* </w:t>
      </w:r>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r w:rsidRPr="00054B67">
        <w:rPr>
          <w:rFonts w:ascii="Arial" w:eastAsia="Times New Roman" w:hAnsi="Arial" w:cs="Arial"/>
          <w:color w:val="222222"/>
          <w:kern w:val="0"/>
          <w:sz w:val="24"/>
          <w:szCs w:val="24"/>
          <w:rtl/>
          <w14:ligatures w14:val="none"/>
        </w:rPr>
        <w:t>عقد المهندس طارق الملا وزير البترول والثروة المعدنية لقاءين ، على هامش المشاركة فى قمة المناخ</w:t>
      </w:r>
      <w:r w:rsidRPr="00054B67">
        <w:rPr>
          <w:rFonts w:ascii="Arial" w:eastAsia="Times New Roman" w:hAnsi="Arial" w:cs="Arial"/>
          <w:color w:val="222222"/>
          <w:kern w:val="0"/>
          <w:sz w:val="24"/>
          <w:szCs w:val="24"/>
          <w14:ligatures w14:val="none"/>
        </w:rPr>
        <w:t xml:space="preserve"> COP 27 </w:t>
      </w:r>
      <w:r w:rsidRPr="00054B67">
        <w:rPr>
          <w:rFonts w:ascii="Arial" w:eastAsia="Times New Roman" w:hAnsi="Arial" w:cs="Arial"/>
          <w:color w:val="222222"/>
          <w:kern w:val="0"/>
          <w:sz w:val="24"/>
          <w:szCs w:val="24"/>
          <w:rtl/>
          <w14:ligatures w14:val="none"/>
        </w:rPr>
        <w:t>بشرم الشيخ ، اللقاء الأول مع ريكاردو بوليتى نائب رئيس البنك الدولى للبنية التحتية، واللقاء الثانى مع بول نومبا أوم المدير الإقليمى لإدارة البنية التحتية فى الشرق الأوسط وشمال أفريقيا بالبنك الدولى، وتناول اللقاءان أهمية النقاشات التى ستتم خلال يوم إزالة الكربون الذى يقام غداً الجمعة، والذى وافقت إدارة قمة المناخ على إدراجه ضمن فاعليات القمة لأول مرة، كما تم خلال اللقاءين تناول عدد من موضوعات التعاون المشترك كالمشروع القومى لتوصيل الغاز الطبيعى للمنازل ومشروعات خفض الانبعاثات وتحسين كفاءة استهلاك الطاقة وغيرها من مجالات التعاون الحالية والمستقبلية</w:t>
      </w:r>
      <w:r w:rsidRPr="00054B67">
        <w:rPr>
          <w:rFonts w:ascii="Arial" w:eastAsia="Times New Roman" w:hAnsi="Arial" w:cs="Arial"/>
          <w:color w:val="222222"/>
          <w:kern w:val="0"/>
          <w:sz w:val="24"/>
          <w:szCs w:val="24"/>
          <w14:ligatures w14:val="none"/>
        </w:rPr>
        <w:t>. </w:t>
      </w:r>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r w:rsidRPr="00054B67">
        <w:rPr>
          <w:rFonts w:ascii="Arial" w:eastAsia="Times New Roman" w:hAnsi="Arial" w:cs="Arial"/>
          <w:color w:val="222222"/>
          <w:kern w:val="0"/>
          <w:sz w:val="24"/>
          <w:szCs w:val="24"/>
          <w:rtl/>
          <w14:ligatures w14:val="none"/>
        </w:rPr>
        <w:t>وأكد الملا حرص الوزارة على الإسراع بمعدلات تنفيذ مشروع توصيل الغاز الطبيعى للمنازل وزيادة المستفيدين من تلك الخدمة الحضارية النظيفة والآمنة فى الوقت ذاته، وأن البنك الدولى قام بتمويل أعمال توصيل 3ر2 مليون وحدة سكنية فى مشروع توصيل الغاز للمنازل بداية من عام 2016، ونعمل معاً على توقيع الاتفاق على المشاركة فى مرحلة جديدة من المشروع ، كما أشار إلى الحرص على تنفيذ مشروعات متنوعة فى كافة مجالات الصناعة البترولية من شأنها تخفيض الانبعاثات الكربونية وكذلك ترشيد استهلاك وتحسين كفاءة الطاقة ودعى البنك للمشاركة فى تلك المشروعات ، ومشروعات تحويل السيارات للعمل بالغاز الطبيعى كوقود، ومشروعات تنمية إنتاج الهيدروجين</w:t>
      </w:r>
      <w:r w:rsidRPr="00054B67">
        <w:rPr>
          <w:rFonts w:ascii="Arial" w:eastAsia="Times New Roman" w:hAnsi="Arial" w:cs="Arial"/>
          <w:color w:val="222222"/>
          <w:kern w:val="0"/>
          <w:sz w:val="24"/>
          <w:szCs w:val="24"/>
          <w14:ligatures w14:val="none"/>
        </w:rPr>
        <w:t>.</w:t>
      </w:r>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r w:rsidRPr="00054B67">
        <w:rPr>
          <w:rFonts w:ascii="Arial" w:eastAsia="Times New Roman" w:hAnsi="Arial" w:cs="Arial"/>
          <w:color w:val="222222"/>
          <w:kern w:val="0"/>
          <w:sz w:val="24"/>
          <w:szCs w:val="24"/>
          <w14:ligatures w14:val="none"/>
        </w:rPr>
        <w:t> *</w:t>
      </w:r>
      <w:r w:rsidRPr="00054B67">
        <w:rPr>
          <w:rFonts w:ascii="Arial" w:eastAsia="Times New Roman" w:hAnsi="Arial" w:cs="Arial"/>
          <w:color w:val="222222"/>
          <w:kern w:val="0"/>
          <w:sz w:val="24"/>
          <w:szCs w:val="24"/>
          <w:rtl/>
          <w14:ligatures w14:val="none"/>
        </w:rPr>
        <w:t>وخلال اللقاء الأول* أكد ريكاردو على أهمية جلسات الغد فى توضيح مبادرات قطاع الطاقة نحو خفض الانبعاثات الناتجة عن الوقود الأحفورى ، والمبادرة التى أعدها منتدى غاز شرق المتوسط لنزع الكربون من الغاز والتى سيتم مناقشتها ضمن جلسات الغد واهتمام البنك بتمويل مثل تلك المبادرات ، كما أوضح أن ما حققته مصر فى مشروع توصيل الغاز الطبيعى للمنازل يخدم أهدافها التطويرية والتنموية ويحسن الظروف المعيشية للمواطنين ، وهو هام جداً  بصفته وقود حضارى يحل محل البوتاجاز ، موضحاً أن البنك معنى بتمويل المبادرات التى تخدم أهداف البند السابع من أهداف الألفية الإنمائية وهو توفير طاقة نظيفة مستدامة بسعر معقول</w:t>
      </w:r>
      <w:r w:rsidRPr="00054B67">
        <w:rPr>
          <w:rFonts w:ascii="Arial" w:eastAsia="Times New Roman" w:hAnsi="Arial" w:cs="Arial"/>
          <w:color w:val="222222"/>
          <w:kern w:val="0"/>
          <w:sz w:val="24"/>
          <w:szCs w:val="24"/>
          <w14:ligatures w14:val="none"/>
        </w:rPr>
        <w:t>.</w:t>
      </w:r>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r w:rsidRPr="00054B67">
        <w:rPr>
          <w:rFonts w:ascii="Arial" w:eastAsia="Times New Roman" w:hAnsi="Arial" w:cs="Arial"/>
          <w:color w:val="222222"/>
          <w:kern w:val="0"/>
          <w:sz w:val="24"/>
          <w:szCs w:val="24"/>
          <w14:ligatures w14:val="none"/>
        </w:rPr>
        <w:t> *</w:t>
      </w:r>
      <w:r w:rsidRPr="00054B67">
        <w:rPr>
          <w:rFonts w:ascii="Arial" w:eastAsia="Times New Roman" w:hAnsi="Arial" w:cs="Arial"/>
          <w:color w:val="222222"/>
          <w:kern w:val="0"/>
          <w:sz w:val="24"/>
          <w:szCs w:val="24"/>
          <w:rtl/>
          <w14:ligatures w14:val="none"/>
        </w:rPr>
        <w:t>وفى اللقاء الثانى* استعرض الوزير مع بول نومبا مجالات تعاون البنك مع مصر فى مجالات صناعة البترول والغاز ومشروع تحديث وتطوير القطاع والتعاون فى البنية التحتية لتوصيل الغاز، ومشروعات تحسين كفاءة الطاقة والفرص المستقبلية للتعاون بين قطاع البترول والبنك الدولى واتفق الجانبان على تشكيل فرق عمل لدراسة وإعداد الفرص التى يمكن للجانبين التعاون فى تنفيذها بقطاعى البترول والتعدين</w:t>
      </w:r>
      <w:r w:rsidRPr="00054B67">
        <w:rPr>
          <w:rFonts w:ascii="Arial" w:eastAsia="Times New Roman" w:hAnsi="Arial" w:cs="Arial"/>
          <w:color w:val="222222"/>
          <w:kern w:val="0"/>
          <w:sz w:val="24"/>
          <w:szCs w:val="24"/>
          <w14:ligatures w14:val="none"/>
        </w:rPr>
        <w:t>.</w:t>
      </w:r>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r w:rsidRPr="00054B67">
        <w:rPr>
          <w:rFonts w:ascii="Arial" w:eastAsia="Times New Roman" w:hAnsi="Arial" w:cs="Arial"/>
          <w:color w:val="222222"/>
          <w:kern w:val="0"/>
          <w:sz w:val="24"/>
          <w:szCs w:val="24"/>
          <w14:ligatures w14:val="none"/>
        </w:rPr>
        <w:t> </w:t>
      </w:r>
      <w:r w:rsidRPr="00054B67">
        <w:rPr>
          <w:rFonts w:ascii="Arial" w:eastAsia="Times New Roman" w:hAnsi="Arial" w:cs="Arial"/>
          <w:color w:val="222222"/>
          <w:kern w:val="0"/>
          <w:sz w:val="24"/>
          <w:szCs w:val="24"/>
          <w:rtl/>
          <w14:ligatures w14:val="none"/>
        </w:rPr>
        <w:t>وخلال اللقاء أعرب بول نومبا عن سعادته بالتواجد فى قمة المناخ بمصر وقدم التهنئة لمصر على نجاح التنظيم واستضافة القمة ، وأشاد بالتعاون القائم بين قطاع البترول والبنك الدولى والذى يتم زيادته باستمرار ، والتعاون المثمر فى المشروع الحضارى الناجح توصيل الغاز الطبيعى للمنازل، كما أشار إلى أن البنك الدولى سيعلن عن مبادرة تحت اسم الهيدروجين للتنمية وسيوفر البنك المساعدة والدعم لها ودعى مصر للانضمام إليها</w:t>
      </w:r>
      <w:r w:rsidRPr="00054B67">
        <w:rPr>
          <w:rFonts w:ascii="Arial" w:eastAsia="Times New Roman" w:hAnsi="Arial" w:cs="Arial"/>
          <w:color w:val="222222"/>
          <w:kern w:val="0"/>
          <w:sz w:val="24"/>
          <w:szCs w:val="24"/>
          <w14:ligatures w14:val="none"/>
        </w:rPr>
        <w:t>.</w:t>
      </w:r>
    </w:p>
    <w:p w:rsidR="00054B67" w:rsidRPr="00054B67" w:rsidRDefault="00054B67" w:rsidP="00054B67">
      <w:pPr>
        <w:bidi/>
        <w:spacing w:after="0" w:line="240" w:lineRule="auto"/>
        <w:rPr>
          <w:rFonts w:ascii="Arial" w:eastAsia="Times New Roman" w:hAnsi="Arial" w:cs="Arial"/>
          <w:color w:val="222222"/>
          <w:kern w:val="0"/>
          <w:sz w:val="24"/>
          <w:szCs w:val="24"/>
          <w14:ligatures w14:val="none"/>
        </w:rPr>
      </w:pPr>
      <w:r w:rsidRPr="00054B67">
        <w:rPr>
          <w:rFonts w:ascii="Arial" w:eastAsia="Times New Roman" w:hAnsi="Arial" w:cs="Arial"/>
          <w:color w:val="222222"/>
          <w:kern w:val="0"/>
          <w:sz w:val="24"/>
          <w:szCs w:val="24"/>
          <w:rtl/>
          <w14:ligatures w14:val="none"/>
        </w:rPr>
        <w:t>حضر اللقاءين المهندس علاء حجر رئيس الإدارة المركزية للمكتب الفنى،فيما حضر اللقاء الثانى من البنك الدولى ‏روبرت أبو جويد مدير العمليات بمنطقة مصر وجيبوتى واليمن وأفودا ليون بياويو رئيس برنامج ومسؤول طاقة رفيع المستوى  لمنطقه مصر وجيبوتى واليمن والبنية التحتية بمنطقة شمال أفريقيا والشرق الأوسط وديمتريوس باباثاناسيو مدير الممارسات العالمية للطاقة بالبنك</w:t>
      </w:r>
      <w:r w:rsidRPr="00054B67">
        <w:rPr>
          <w:rFonts w:ascii="Arial" w:eastAsia="Times New Roman" w:hAnsi="Arial" w:cs="Arial"/>
          <w:color w:val="222222"/>
          <w:kern w:val="0"/>
          <w:sz w:val="24"/>
          <w:szCs w:val="24"/>
          <w14:ligatures w14:val="none"/>
        </w:rPr>
        <w:t>.</w:t>
      </w:r>
    </w:p>
    <w:tbl>
      <w:tblPr>
        <w:tblW w:w="0" w:type="auto"/>
        <w:tblCellMar>
          <w:top w:w="15" w:type="dxa"/>
          <w:left w:w="15" w:type="dxa"/>
          <w:bottom w:w="15" w:type="dxa"/>
          <w:right w:w="15" w:type="dxa"/>
        </w:tblCellMar>
        <w:tblLook w:val="04A0" w:firstRow="1" w:lastRow="0" w:firstColumn="1" w:lastColumn="0" w:noHBand="0" w:noVBand="1"/>
      </w:tblPr>
      <w:tblGrid>
        <w:gridCol w:w="604"/>
        <w:gridCol w:w="8756"/>
      </w:tblGrid>
      <w:tr w:rsidR="00054B67" w:rsidRPr="00054B67" w:rsidTr="00054B67">
        <w:tc>
          <w:tcPr>
            <w:tcW w:w="660" w:type="dxa"/>
            <w:tcMar>
              <w:top w:w="0" w:type="dxa"/>
              <w:left w:w="240" w:type="dxa"/>
              <w:bottom w:w="0" w:type="dxa"/>
              <w:right w:w="240" w:type="dxa"/>
            </w:tcMar>
            <w:hideMark/>
          </w:tcPr>
          <w:p w:rsidR="00054B67" w:rsidRPr="00054B67" w:rsidRDefault="00054B67" w:rsidP="00054B67">
            <w:pPr>
              <w:bidi/>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14:ligatures w14:val="none"/>
              </w:rPr>
              <w:t xml:space="preserve"> </w:t>
            </w:r>
          </w:p>
        </w:tc>
        <w:tc>
          <w:tcPr>
            <w:tcW w:w="16380" w:type="dxa"/>
            <w:tcMar>
              <w:top w:w="0" w:type="dxa"/>
              <w:left w:w="0" w:type="dxa"/>
              <w:bottom w:w="0" w:type="dxa"/>
              <w:right w:w="0" w:type="dxa"/>
            </w:tcMar>
            <w:vAlign w:val="center"/>
            <w:hideMark/>
          </w:tcPr>
          <w:p w:rsidR="00054B67" w:rsidRPr="00054B67" w:rsidRDefault="00054B67" w:rsidP="00054B67">
            <w:pPr>
              <w:shd w:val="clear" w:color="auto" w:fill="FFFFFF"/>
              <w:bidi/>
              <w:spacing w:after="0" w:line="300" w:lineRule="atLeast"/>
              <w:rPr>
                <w:rFonts w:ascii="Times New Roman" w:eastAsia="Times New Roman" w:hAnsi="Times New Roman" w:cs="Times New Roman"/>
                <w:color w:val="222222"/>
                <w:kern w:val="0"/>
                <w:sz w:val="24"/>
                <w:szCs w:val="24"/>
                <w14:ligatures w14:val="none"/>
              </w:rPr>
            </w:pPr>
          </w:p>
        </w:tc>
      </w:tr>
    </w:tbl>
    <w:p w:rsidR="00054B67" w:rsidRDefault="00054B67" w:rsidP="00054B67">
      <w:pPr>
        <w:bidi/>
      </w:pPr>
    </w:p>
    <w:sectPr w:rsidR="00054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67"/>
    <w:rsid w:val="00054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D748"/>
  <w15:chartTrackingRefBased/>
  <w15:docId w15:val="{140D3730-C739-45A7-B4BB-C13B755C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05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9491">
      <w:bodyDiv w:val="1"/>
      <w:marLeft w:val="0"/>
      <w:marRight w:val="0"/>
      <w:marTop w:val="0"/>
      <w:marBottom w:val="0"/>
      <w:divBdr>
        <w:top w:val="none" w:sz="0" w:space="0" w:color="auto"/>
        <w:left w:val="none" w:sz="0" w:space="0" w:color="auto"/>
        <w:bottom w:val="none" w:sz="0" w:space="0" w:color="auto"/>
        <w:right w:val="none" w:sz="0" w:space="0" w:color="auto"/>
      </w:divBdr>
      <w:divsChild>
        <w:div w:id="26294254">
          <w:marLeft w:val="0"/>
          <w:marRight w:val="0"/>
          <w:marTop w:val="0"/>
          <w:marBottom w:val="0"/>
          <w:divBdr>
            <w:top w:val="none" w:sz="0" w:space="0" w:color="auto"/>
            <w:left w:val="none" w:sz="0" w:space="0" w:color="auto"/>
            <w:bottom w:val="none" w:sz="0" w:space="0" w:color="auto"/>
            <w:right w:val="none" w:sz="0" w:space="0" w:color="auto"/>
          </w:divBdr>
          <w:divsChild>
            <w:div w:id="169373070">
              <w:marLeft w:val="0"/>
              <w:marRight w:val="0"/>
              <w:marTop w:val="0"/>
              <w:marBottom w:val="0"/>
              <w:divBdr>
                <w:top w:val="none" w:sz="0" w:space="0" w:color="auto"/>
                <w:left w:val="none" w:sz="0" w:space="0" w:color="auto"/>
                <w:bottom w:val="none" w:sz="0" w:space="0" w:color="auto"/>
                <w:right w:val="none" w:sz="0" w:space="0" w:color="auto"/>
              </w:divBdr>
              <w:divsChild>
                <w:div w:id="1634600310">
                  <w:marLeft w:val="0"/>
                  <w:marRight w:val="0"/>
                  <w:marTop w:val="0"/>
                  <w:marBottom w:val="0"/>
                  <w:divBdr>
                    <w:top w:val="none" w:sz="0" w:space="0" w:color="auto"/>
                    <w:left w:val="none" w:sz="0" w:space="0" w:color="auto"/>
                    <w:bottom w:val="none" w:sz="0" w:space="0" w:color="auto"/>
                    <w:right w:val="none" w:sz="0" w:space="0" w:color="auto"/>
                  </w:divBdr>
                  <w:divsChild>
                    <w:div w:id="1854803911">
                      <w:marLeft w:val="0"/>
                      <w:marRight w:val="0"/>
                      <w:marTop w:val="0"/>
                      <w:marBottom w:val="0"/>
                      <w:divBdr>
                        <w:top w:val="none" w:sz="0" w:space="0" w:color="auto"/>
                        <w:left w:val="none" w:sz="0" w:space="0" w:color="auto"/>
                        <w:bottom w:val="none" w:sz="0" w:space="0" w:color="auto"/>
                        <w:right w:val="none" w:sz="0" w:space="0" w:color="auto"/>
                      </w:divBdr>
                      <w:divsChild>
                        <w:div w:id="822428489">
                          <w:marLeft w:val="0"/>
                          <w:marRight w:val="0"/>
                          <w:marTop w:val="0"/>
                          <w:marBottom w:val="0"/>
                          <w:divBdr>
                            <w:top w:val="single" w:sz="2" w:space="0" w:color="EFEFEF"/>
                            <w:left w:val="none" w:sz="0" w:space="0" w:color="auto"/>
                            <w:bottom w:val="none" w:sz="0" w:space="0" w:color="auto"/>
                            <w:right w:val="none" w:sz="0" w:space="0" w:color="auto"/>
                          </w:divBdr>
                          <w:divsChild>
                            <w:div w:id="1888837039">
                              <w:marLeft w:val="0"/>
                              <w:marRight w:val="0"/>
                              <w:marTop w:val="0"/>
                              <w:marBottom w:val="0"/>
                              <w:divBdr>
                                <w:top w:val="none" w:sz="0" w:space="0" w:color="auto"/>
                                <w:left w:val="none" w:sz="0" w:space="0" w:color="auto"/>
                                <w:bottom w:val="none" w:sz="0" w:space="0" w:color="auto"/>
                                <w:right w:val="none" w:sz="0" w:space="0" w:color="auto"/>
                              </w:divBdr>
                              <w:divsChild>
                                <w:div w:id="1736010198">
                                  <w:marLeft w:val="0"/>
                                  <w:marRight w:val="0"/>
                                  <w:marTop w:val="0"/>
                                  <w:marBottom w:val="0"/>
                                  <w:divBdr>
                                    <w:top w:val="none" w:sz="0" w:space="0" w:color="auto"/>
                                    <w:left w:val="none" w:sz="0" w:space="0" w:color="auto"/>
                                    <w:bottom w:val="none" w:sz="0" w:space="0" w:color="auto"/>
                                    <w:right w:val="none" w:sz="0" w:space="0" w:color="auto"/>
                                  </w:divBdr>
                                  <w:divsChild>
                                    <w:div w:id="1395204621">
                                      <w:marLeft w:val="0"/>
                                      <w:marRight w:val="0"/>
                                      <w:marTop w:val="0"/>
                                      <w:marBottom w:val="0"/>
                                      <w:divBdr>
                                        <w:top w:val="none" w:sz="0" w:space="0" w:color="auto"/>
                                        <w:left w:val="none" w:sz="0" w:space="0" w:color="auto"/>
                                        <w:bottom w:val="none" w:sz="0" w:space="0" w:color="auto"/>
                                        <w:right w:val="none" w:sz="0" w:space="0" w:color="auto"/>
                                      </w:divBdr>
                                      <w:divsChild>
                                        <w:div w:id="1520925309">
                                          <w:marLeft w:val="0"/>
                                          <w:marRight w:val="0"/>
                                          <w:marTop w:val="0"/>
                                          <w:marBottom w:val="0"/>
                                          <w:divBdr>
                                            <w:top w:val="none" w:sz="0" w:space="0" w:color="auto"/>
                                            <w:left w:val="none" w:sz="0" w:space="0" w:color="auto"/>
                                            <w:bottom w:val="none" w:sz="0" w:space="0" w:color="auto"/>
                                            <w:right w:val="none" w:sz="0" w:space="0" w:color="auto"/>
                                          </w:divBdr>
                                          <w:divsChild>
                                            <w:div w:id="150802682">
                                              <w:marLeft w:val="0"/>
                                              <w:marRight w:val="0"/>
                                              <w:marTop w:val="0"/>
                                              <w:marBottom w:val="0"/>
                                              <w:divBdr>
                                                <w:top w:val="none" w:sz="0" w:space="0" w:color="auto"/>
                                                <w:left w:val="none" w:sz="0" w:space="0" w:color="auto"/>
                                                <w:bottom w:val="none" w:sz="0" w:space="0" w:color="auto"/>
                                                <w:right w:val="none" w:sz="0" w:space="0" w:color="auto"/>
                                              </w:divBdr>
                                              <w:divsChild>
                                                <w:div w:id="1188639164">
                                                  <w:marLeft w:val="0"/>
                                                  <w:marRight w:val="0"/>
                                                  <w:marTop w:val="0"/>
                                                  <w:marBottom w:val="0"/>
                                                  <w:divBdr>
                                                    <w:top w:val="none" w:sz="0" w:space="0" w:color="auto"/>
                                                    <w:left w:val="none" w:sz="0" w:space="0" w:color="auto"/>
                                                    <w:bottom w:val="none" w:sz="0" w:space="0" w:color="auto"/>
                                                    <w:right w:val="none" w:sz="0" w:space="0" w:color="auto"/>
                                                  </w:divBdr>
                                                  <w:divsChild>
                                                    <w:div w:id="2061856300">
                                                      <w:marLeft w:val="0"/>
                                                      <w:marRight w:val="0"/>
                                                      <w:marTop w:val="120"/>
                                                      <w:marBottom w:val="0"/>
                                                      <w:divBdr>
                                                        <w:top w:val="none" w:sz="0" w:space="0" w:color="auto"/>
                                                        <w:left w:val="none" w:sz="0" w:space="0" w:color="auto"/>
                                                        <w:bottom w:val="none" w:sz="0" w:space="0" w:color="auto"/>
                                                        <w:right w:val="none" w:sz="0" w:space="0" w:color="auto"/>
                                                      </w:divBdr>
                                                      <w:divsChild>
                                                        <w:div w:id="1387989810">
                                                          <w:marLeft w:val="0"/>
                                                          <w:marRight w:val="0"/>
                                                          <w:marTop w:val="0"/>
                                                          <w:marBottom w:val="0"/>
                                                          <w:divBdr>
                                                            <w:top w:val="none" w:sz="0" w:space="0" w:color="auto"/>
                                                            <w:left w:val="none" w:sz="0" w:space="0" w:color="auto"/>
                                                            <w:bottom w:val="none" w:sz="0" w:space="0" w:color="auto"/>
                                                            <w:right w:val="none" w:sz="0" w:space="0" w:color="auto"/>
                                                          </w:divBdr>
                                                          <w:divsChild>
                                                            <w:div w:id="442388097">
                                                              <w:marLeft w:val="0"/>
                                                              <w:marRight w:val="0"/>
                                                              <w:marTop w:val="0"/>
                                                              <w:marBottom w:val="0"/>
                                                              <w:divBdr>
                                                                <w:top w:val="none" w:sz="0" w:space="0" w:color="auto"/>
                                                                <w:left w:val="none" w:sz="0" w:space="0" w:color="auto"/>
                                                                <w:bottom w:val="none" w:sz="0" w:space="0" w:color="auto"/>
                                                                <w:right w:val="none" w:sz="0" w:space="0" w:color="auto"/>
                                                              </w:divBdr>
                                                              <w:divsChild>
                                                                <w:div w:id="1498380334">
                                                                  <w:marLeft w:val="0"/>
                                                                  <w:marRight w:val="0"/>
                                                                  <w:marTop w:val="0"/>
                                                                  <w:marBottom w:val="0"/>
                                                                  <w:divBdr>
                                                                    <w:top w:val="none" w:sz="0" w:space="0" w:color="auto"/>
                                                                    <w:left w:val="none" w:sz="0" w:space="0" w:color="auto"/>
                                                                    <w:bottom w:val="none" w:sz="0" w:space="0" w:color="auto"/>
                                                                    <w:right w:val="none" w:sz="0" w:space="0" w:color="auto"/>
                                                                  </w:divBdr>
                                                                </w:div>
                                                                <w:div w:id="638418019">
                                                                  <w:marLeft w:val="0"/>
                                                                  <w:marRight w:val="0"/>
                                                                  <w:marTop w:val="0"/>
                                                                  <w:marBottom w:val="0"/>
                                                                  <w:divBdr>
                                                                    <w:top w:val="none" w:sz="0" w:space="0" w:color="auto"/>
                                                                    <w:left w:val="none" w:sz="0" w:space="0" w:color="auto"/>
                                                                    <w:bottom w:val="none" w:sz="0" w:space="0" w:color="auto"/>
                                                                    <w:right w:val="none" w:sz="0" w:space="0" w:color="auto"/>
                                                                  </w:divBdr>
                                                                </w:div>
                                                                <w:div w:id="81874297">
                                                                  <w:marLeft w:val="0"/>
                                                                  <w:marRight w:val="0"/>
                                                                  <w:marTop w:val="0"/>
                                                                  <w:marBottom w:val="0"/>
                                                                  <w:divBdr>
                                                                    <w:top w:val="none" w:sz="0" w:space="0" w:color="auto"/>
                                                                    <w:left w:val="none" w:sz="0" w:space="0" w:color="auto"/>
                                                                    <w:bottom w:val="none" w:sz="0" w:space="0" w:color="auto"/>
                                                                    <w:right w:val="none" w:sz="0" w:space="0" w:color="auto"/>
                                                                  </w:divBdr>
                                                                </w:div>
                                                                <w:div w:id="750737178">
                                                                  <w:marLeft w:val="0"/>
                                                                  <w:marRight w:val="0"/>
                                                                  <w:marTop w:val="0"/>
                                                                  <w:marBottom w:val="0"/>
                                                                  <w:divBdr>
                                                                    <w:top w:val="none" w:sz="0" w:space="0" w:color="auto"/>
                                                                    <w:left w:val="none" w:sz="0" w:space="0" w:color="auto"/>
                                                                    <w:bottom w:val="none" w:sz="0" w:space="0" w:color="auto"/>
                                                                    <w:right w:val="none" w:sz="0" w:space="0" w:color="auto"/>
                                                                  </w:divBdr>
                                                                </w:div>
                                                                <w:div w:id="527716351">
                                                                  <w:marLeft w:val="0"/>
                                                                  <w:marRight w:val="0"/>
                                                                  <w:marTop w:val="0"/>
                                                                  <w:marBottom w:val="0"/>
                                                                  <w:divBdr>
                                                                    <w:top w:val="none" w:sz="0" w:space="0" w:color="auto"/>
                                                                    <w:left w:val="none" w:sz="0" w:space="0" w:color="auto"/>
                                                                    <w:bottom w:val="none" w:sz="0" w:space="0" w:color="auto"/>
                                                                    <w:right w:val="none" w:sz="0" w:space="0" w:color="auto"/>
                                                                  </w:divBdr>
                                                                </w:div>
                                                                <w:div w:id="2125414710">
                                                                  <w:marLeft w:val="0"/>
                                                                  <w:marRight w:val="0"/>
                                                                  <w:marTop w:val="0"/>
                                                                  <w:marBottom w:val="0"/>
                                                                  <w:divBdr>
                                                                    <w:top w:val="none" w:sz="0" w:space="0" w:color="auto"/>
                                                                    <w:left w:val="none" w:sz="0" w:space="0" w:color="auto"/>
                                                                    <w:bottom w:val="none" w:sz="0" w:space="0" w:color="auto"/>
                                                                    <w:right w:val="none" w:sz="0" w:space="0" w:color="auto"/>
                                                                  </w:divBdr>
                                                                </w:div>
                                                                <w:div w:id="1244334754">
                                                                  <w:marLeft w:val="0"/>
                                                                  <w:marRight w:val="0"/>
                                                                  <w:marTop w:val="0"/>
                                                                  <w:marBottom w:val="0"/>
                                                                  <w:divBdr>
                                                                    <w:top w:val="none" w:sz="0" w:space="0" w:color="auto"/>
                                                                    <w:left w:val="none" w:sz="0" w:space="0" w:color="auto"/>
                                                                    <w:bottom w:val="none" w:sz="0" w:space="0" w:color="auto"/>
                                                                    <w:right w:val="none" w:sz="0" w:space="0" w:color="auto"/>
                                                                  </w:divBdr>
                                                                </w:div>
                                                                <w:div w:id="1766461666">
                                                                  <w:marLeft w:val="0"/>
                                                                  <w:marRight w:val="0"/>
                                                                  <w:marTop w:val="0"/>
                                                                  <w:marBottom w:val="0"/>
                                                                  <w:divBdr>
                                                                    <w:top w:val="none" w:sz="0" w:space="0" w:color="auto"/>
                                                                    <w:left w:val="none" w:sz="0" w:space="0" w:color="auto"/>
                                                                    <w:bottom w:val="none" w:sz="0" w:space="0" w:color="auto"/>
                                                                    <w:right w:val="none" w:sz="0" w:space="0" w:color="auto"/>
                                                                  </w:divBdr>
                                                                </w:div>
                                                                <w:div w:id="1041785796">
                                                                  <w:marLeft w:val="0"/>
                                                                  <w:marRight w:val="0"/>
                                                                  <w:marTop w:val="0"/>
                                                                  <w:marBottom w:val="0"/>
                                                                  <w:divBdr>
                                                                    <w:top w:val="none" w:sz="0" w:space="0" w:color="auto"/>
                                                                    <w:left w:val="none" w:sz="0" w:space="0" w:color="auto"/>
                                                                    <w:bottom w:val="none" w:sz="0" w:space="0" w:color="auto"/>
                                                                    <w:right w:val="none" w:sz="0" w:space="0" w:color="auto"/>
                                                                  </w:divBdr>
                                                                </w:div>
                                                                <w:div w:id="2071271843">
                                                                  <w:marLeft w:val="0"/>
                                                                  <w:marRight w:val="0"/>
                                                                  <w:marTop w:val="0"/>
                                                                  <w:marBottom w:val="0"/>
                                                                  <w:divBdr>
                                                                    <w:top w:val="none" w:sz="0" w:space="0" w:color="auto"/>
                                                                    <w:left w:val="none" w:sz="0" w:space="0" w:color="auto"/>
                                                                    <w:bottom w:val="none" w:sz="0" w:space="0" w:color="auto"/>
                                                                    <w:right w:val="none" w:sz="0" w:space="0" w:color="auto"/>
                                                                  </w:divBdr>
                                                                </w:div>
                                                                <w:div w:id="564997944">
                                                                  <w:marLeft w:val="0"/>
                                                                  <w:marRight w:val="0"/>
                                                                  <w:marTop w:val="0"/>
                                                                  <w:marBottom w:val="0"/>
                                                                  <w:divBdr>
                                                                    <w:top w:val="none" w:sz="0" w:space="0" w:color="auto"/>
                                                                    <w:left w:val="none" w:sz="0" w:space="0" w:color="auto"/>
                                                                    <w:bottom w:val="none" w:sz="0" w:space="0" w:color="auto"/>
                                                                    <w:right w:val="none" w:sz="0" w:space="0" w:color="auto"/>
                                                                  </w:divBdr>
                                                                </w:div>
                                                                <w:div w:id="25562925">
                                                                  <w:marLeft w:val="0"/>
                                                                  <w:marRight w:val="0"/>
                                                                  <w:marTop w:val="0"/>
                                                                  <w:marBottom w:val="0"/>
                                                                  <w:divBdr>
                                                                    <w:top w:val="none" w:sz="0" w:space="0" w:color="auto"/>
                                                                    <w:left w:val="none" w:sz="0" w:space="0" w:color="auto"/>
                                                                    <w:bottom w:val="none" w:sz="0" w:space="0" w:color="auto"/>
                                                                    <w:right w:val="none" w:sz="0" w:space="0" w:color="auto"/>
                                                                  </w:divBdr>
                                                                </w:div>
                                                                <w:div w:id="848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11797">
                                          <w:marLeft w:val="0"/>
                                          <w:marRight w:val="0"/>
                                          <w:marTop w:val="0"/>
                                          <w:marBottom w:val="0"/>
                                          <w:divBdr>
                                            <w:top w:val="none" w:sz="0" w:space="0" w:color="auto"/>
                                            <w:left w:val="none" w:sz="0" w:space="0" w:color="auto"/>
                                            <w:bottom w:val="none" w:sz="0" w:space="0" w:color="auto"/>
                                            <w:right w:val="none" w:sz="0" w:space="0" w:color="auto"/>
                                          </w:divBdr>
                                          <w:divsChild>
                                            <w:div w:id="2081708376">
                                              <w:marLeft w:val="0"/>
                                              <w:marRight w:val="0"/>
                                              <w:marTop w:val="0"/>
                                              <w:marBottom w:val="0"/>
                                              <w:divBdr>
                                                <w:top w:val="none" w:sz="0" w:space="0" w:color="auto"/>
                                                <w:left w:val="none" w:sz="0" w:space="0" w:color="auto"/>
                                                <w:bottom w:val="none" w:sz="0" w:space="0" w:color="auto"/>
                                                <w:right w:val="none" w:sz="0" w:space="0" w:color="auto"/>
                                              </w:divBdr>
                                              <w:divsChild>
                                                <w:div w:id="345711318">
                                                  <w:marLeft w:val="0"/>
                                                  <w:marRight w:val="0"/>
                                                  <w:marTop w:val="0"/>
                                                  <w:marBottom w:val="0"/>
                                                  <w:divBdr>
                                                    <w:top w:val="none" w:sz="0" w:space="0" w:color="auto"/>
                                                    <w:left w:val="none" w:sz="0" w:space="0" w:color="auto"/>
                                                    <w:bottom w:val="none" w:sz="0" w:space="0" w:color="auto"/>
                                                    <w:right w:val="none" w:sz="0" w:space="0" w:color="auto"/>
                                                  </w:divBdr>
                                                  <w:divsChild>
                                                    <w:div w:id="1649047941">
                                                      <w:marLeft w:val="0"/>
                                                      <w:marRight w:val="0"/>
                                                      <w:marTop w:val="0"/>
                                                      <w:marBottom w:val="0"/>
                                                      <w:divBdr>
                                                        <w:top w:val="none" w:sz="0" w:space="0" w:color="auto"/>
                                                        <w:left w:val="none" w:sz="0" w:space="0" w:color="auto"/>
                                                        <w:bottom w:val="none" w:sz="0" w:space="0" w:color="auto"/>
                                                        <w:right w:val="none" w:sz="0" w:space="0" w:color="auto"/>
                                                      </w:divBdr>
                                                      <w:divsChild>
                                                        <w:div w:id="1280911286">
                                                          <w:marLeft w:val="0"/>
                                                          <w:marRight w:val="0"/>
                                                          <w:marTop w:val="0"/>
                                                          <w:marBottom w:val="0"/>
                                                          <w:divBdr>
                                                            <w:top w:val="none" w:sz="0" w:space="0" w:color="auto"/>
                                                            <w:left w:val="none" w:sz="0" w:space="0" w:color="auto"/>
                                                            <w:bottom w:val="none" w:sz="0" w:space="0" w:color="auto"/>
                                                            <w:right w:val="none" w:sz="0" w:space="0" w:color="auto"/>
                                                          </w:divBdr>
                                                          <w:divsChild>
                                                            <w:div w:id="12469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2022-11-13T08:07:00Z</dcterms:created>
  <dcterms:modified xsi:type="dcterms:W3CDTF">2022-11-13T08:08:00Z</dcterms:modified>
</cp:coreProperties>
</file>