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5759" w14:textId="0E7D2207" w:rsidR="00A22986" w:rsidRPr="00950469" w:rsidRDefault="00B66C94" w:rsidP="009F0957">
      <w:pPr>
        <w:spacing w:after="240"/>
        <w:jc w:val="center"/>
        <w:rPr>
          <w:rFonts w:asciiTheme="minorBidi" w:hAnsiTheme="minorBidi" w:cstheme="minorBidi"/>
          <w:b/>
          <w:bCs/>
          <w:sz w:val="22"/>
        </w:rPr>
      </w:pPr>
      <w:r w:rsidRPr="00950469">
        <w:rPr>
          <w:rFonts w:ascii="Arial" w:eastAsia="Calibri" w:hAnsi="Arial" w:cs="Arial"/>
          <w:b/>
          <w:bCs/>
          <w:kern w:val="24"/>
          <w:sz w:val="28"/>
          <w:szCs w:val="28"/>
          <w:lang w:val="en-US"/>
        </w:rPr>
        <w:t>Natural gas has potential to expand significantly over the coming decades</w:t>
      </w:r>
      <w:r w:rsidRPr="00950469">
        <w:rPr>
          <w:rFonts w:asciiTheme="minorBidi" w:hAnsiTheme="minorBidi" w:cstheme="minorBidi"/>
          <w:b/>
          <w:bCs/>
          <w:sz w:val="22"/>
        </w:rPr>
        <w:t xml:space="preserve"> </w:t>
      </w:r>
      <w:r w:rsidRPr="00950469">
        <w:rPr>
          <w:rFonts w:ascii="Arial" w:eastAsia="Calibri" w:hAnsi="Arial" w:cs="Arial"/>
          <w:b/>
          <w:bCs/>
          <w:kern w:val="24"/>
          <w:sz w:val="28"/>
          <w:szCs w:val="28"/>
          <w:lang w:val="en-US"/>
        </w:rPr>
        <w:t xml:space="preserve">in G20 </w:t>
      </w:r>
      <w:r w:rsidR="00763CB5" w:rsidRPr="00950469">
        <w:rPr>
          <w:rFonts w:ascii="Arial" w:eastAsia="Calibri" w:hAnsi="Arial" w:cs="Arial"/>
          <w:b/>
          <w:bCs/>
          <w:kern w:val="24"/>
          <w:sz w:val="28"/>
          <w:szCs w:val="28"/>
          <w:lang w:val="en-US"/>
        </w:rPr>
        <w:t xml:space="preserve">and </w:t>
      </w:r>
      <w:r w:rsidR="009F0957">
        <w:rPr>
          <w:rFonts w:ascii="Arial" w:eastAsia="Calibri" w:hAnsi="Arial" w:cs="Arial"/>
          <w:b/>
          <w:bCs/>
          <w:kern w:val="24"/>
          <w:sz w:val="28"/>
          <w:szCs w:val="28"/>
          <w:lang w:val="en-US"/>
        </w:rPr>
        <w:t>propel</w:t>
      </w:r>
      <w:r w:rsidR="00763CB5" w:rsidRPr="00950469">
        <w:rPr>
          <w:rFonts w:ascii="Arial" w:eastAsia="Calibri" w:hAnsi="Arial" w:cs="Arial"/>
          <w:b/>
          <w:bCs/>
          <w:kern w:val="24"/>
          <w:sz w:val="28"/>
          <w:szCs w:val="28"/>
          <w:lang w:val="en-US"/>
        </w:rPr>
        <w:t xml:space="preserve"> South East Asia’s </w:t>
      </w:r>
      <w:r w:rsidR="009F0957">
        <w:rPr>
          <w:rFonts w:ascii="Arial" w:eastAsia="Calibri" w:hAnsi="Arial" w:cs="Arial"/>
          <w:b/>
          <w:bCs/>
          <w:kern w:val="24"/>
          <w:sz w:val="28"/>
          <w:szCs w:val="28"/>
          <w:lang w:val="en-US"/>
        </w:rPr>
        <w:t>growth trajectory</w:t>
      </w:r>
    </w:p>
    <w:p w14:paraId="5B5CA2F7" w14:textId="4D6E116C" w:rsidR="00215F3C" w:rsidRDefault="008C055D" w:rsidP="001F0480">
      <w:pPr>
        <w:spacing w:after="240"/>
        <w:jc w:val="both"/>
        <w:rPr>
          <w:rFonts w:asciiTheme="minorBidi" w:hAnsiTheme="minorBidi" w:cstheme="minorBidi"/>
          <w:bCs/>
          <w:color w:val="000000" w:themeColor="text1"/>
        </w:rPr>
      </w:pPr>
      <w:r>
        <w:rPr>
          <w:rFonts w:asciiTheme="minorBidi" w:hAnsiTheme="minorBidi" w:cstheme="minorBidi"/>
          <w:b/>
          <w:bCs/>
          <w:color w:val="000000" w:themeColor="text1"/>
        </w:rPr>
        <w:t>Doha</w:t>
      </w:r>
      <w:r w:rsidR="00AE0A48">
        <w:rPr>
          <w:rFonts w:asciiTheme="minorBidi" w:hAnsiTheme="minorBidi" w:cstheme="minorBidi"/>
          <w:b/>
          <w:bCs/>
          <w:color w:val="000000" w:themeColor="text1"/>
        </w:rPr>
        <w:t xml:space="preserve">, </w:t>
      </w:r>
      <w:r>
        <w:rPr>
          <w:rFonts w:asciiTheme="minorBidi" w:hAnsiTheme="minorBidi" w:cstheme="minorBidi"/>
          <w:b/>
          <w:bCs/>
          <w:color w:val="000000" w:themeColor="text1"/>
        </w:rPr>
        <w:t>Qatar</w:t>
      </w:r>
      <w:r w:rsidR="00AE0A48">
        <w:rPr>
          <w:rFonts w:asciiTheme="minorBidi" w:hAnsiTheme="minorBidi" w:cstheme="minorBidi"/>
          <w:b/>
          <w:bCs/>
          <w:color w:val="000000" w:themeColor="text1"/>
        </w:rPr>
        <w:t xml:space="preserve"> </w:t>
      </w:r>
      <w:r w:rsidR="001606A7" w:rsidRPr="00BB0E4E">
        <w:rPr>
          <w:rFonts w:asciiTheme="minorBidi" w:hAnsiTheme="minorBidi" w:cstheme="minorBidi"/>
          <w:b/>
          <w:bCs/>
          <w:color w:val="000000" w:themeColor="text1"/>
        </w:rPr>
        <w:t xml:space="preserve">– </w:t>
      </w:r>
      <w:r w:rsidR="00D96F3A">
        <w:rPr>
          <w:rFonts w:asciiTheme="minorBidi" w:hAnsiTheme="minorBidi" w:cstheme="minorBidi"/>
          <w:b/>
          <w:bCs/>
          <w:color w:val="000000" w:themeColor="text1"/>
        </w:rPr>
        <w:t>15</w:t>
      </w:r>
      <w:r w:rsidR="00036F9D">
        <w:rPr>
          <w:rFonts w:asciiTheme="minorBidi" w:hAnsiTheme="minorBidi" w:cstheme="minorBidi"/>
          <w:b/>
          <w:bCs/>
          <w:color w:val="000000" w:themeColor="text1"/>
        </w:rPr>
        <w:t xml:space="preserve"> May</w:t>
      </w:r>
      <w:r w:rsidR="008E3534">
        <w:rPr>
          <w:rFonts w:asciiTheme="minorBidi" w:hAnsiTheme="minorBidi" w:cstheme="minorBidi"/>
          <w:b/>
          <w:bCs/>
          <w:color w:val="000000" w:themeColor="text1"/>
        </w:rPr>
        <w:t xml:space="preserve"> </w:t>
      </w:r>
      <w:r>
        <w:rPr>
          <w:rFonts w:asciiTheme="minorBidi" w:hAnsiTheme="minorBidi" w:cstheme="minorBidi"/>
          <w:b/>
          <w:bCs/>
          <w:color w:val="000000" w:themeColor="text1"/>
        </w:rPr>
        <w:t>2022</w:t>
      </w:r>
      <w:r w:rsidR="001606A7" w:rsidRPr="00BB0E4E">
        <w:rPr>
          <w:rFonts w:asciiTheme="minorBidi" w:hAnsiTheme="minorBidi" w:cstheme="minorBidi"/>
          <w:bCs/>
          <w:color w:val="000000" w:themeColor="text1"/>
        </w:rPr>
        <w:t xml:space="preserve">: </w:t>
      </w:r>
      <w:r w:rsidR="001F0480">
        <w:rPr>
          <w:rFonts w:asciiTheme="minorBidi" w:hAnsiTheme="minorBidi" w:cstheme="minorBidi"/>
          <w:bCs/>
          <w:color w:val="000000" w:themeColor="text1"/>
        </w:rPr>
        <w:t xml:space="preserve">The upcoming G20 Energy Ministerial </w:t>
      </w:r>
      <w:r w:rsidR="00735F7A">
        <w:rPr>
          <w:rFonts w:asciiTheme="minorBidi" w:hAnsiTheme="minorBidi" w:cstheme="minorBidi"/>
          <w:bCs/>
          <w:color w:val="000000" w:themeColor="text1"/>
        </w:rPr>
        <w:t>under the Presidency of</w:t>
      </w:r>
      <w:r w:rsidR="001F0480">
        <w:rPr>
          <w:rFonts w:asciiTheme="minorBidi" w:hAnsiTheme="minorBidi" w:cstheme="minorBidi"/>
          <w:bCs/>
          <w:color w:val="000000" w:themeColor="text1"/>
        </w:rPr>
        <w:t xml:space="preserve"> Indonesia signals an opportunity to emphasise the </w:t>
      </w:r>
      <w:r w:rsidR="00B66C94">
        <w:rPr>
          <w:rFonts w:asciiTheme="minorBidi" w:hAnsiTheme="minorBidi" w:cstheme="minorBidi"/>
          <w:bCs/>
          <w:color w:val="000000" w:themeColor="text1"/>
        </w:rPr>
        <w:t xml:space="preserve">soaring </w:t>
      </w:r>
      <w:r w:rsidR="001F0480">
        <w:rPr>
          <w:rFonts w:asciiTheme="minorBidi" w:hAnsiTheme="minorBidi" w:cstheme="minorBidi"/>
          <w:bCs/>
          <w:color w:val="000000" w:themeColor="text1"/>
        </w:rPr>
        <w:t>role of natural gas in satisfying growing energy needs</w:t>
      </w:r>
      <w:r w:rsidR="00215F3C">
        <w:rPr>
          <w:rFonts w:asciiTheme="minorBidi" w:hAnsiTheme="minorBidi" w:cstheme="minorBidi"/>
          <w:bCs/>
          <w:color w:val="000000" w:themeColor="text1"/>
        </w:rPr>
        <w:t xml:space="preserve"> of G20</w:t>
      </w:r>
      <w:r w:rsidR="001F0480">
        <w:rPr>
          <w:rFonts w:asciiTheme="minorBidi" w:hAnsiTheme="minorBidi" w:cstheme="minorBidi"/>
          <w:bCs/>
          <w:color w:val="000000" w:themeColor="text1"/>
        </w:rPr>
        <w:t xml:space="preserve"> and </w:t>
      </w:r>
      <w:r w:rsidR="00215F3C" w:rsidRPr="00215F3C">
        <w:rPr>
          <w:rFonts w:asciiTheme="minorBidi" w:hAnsiTheme="minorBidi" w:cstheme="minorBidi"/>
          <w:bCs/>
          <w:color w:val="000000" w:themeColor="text1"/>
        </w:rPr>
        <w:t>recogni</w:t>
      </w:r>
      <w:r w:rsidR="00215F3C">
        <w:rPr>
          <w:rFonts w:asciiTheme="minorBidi" w:hAnsiTheme="minorBidi" w:cstheme="minorBidi"/>
          <w:bCs/>
          <w:color w:val="000000" w:themeColor="text1"/>
        </w:rPr>
        <w:t>s</w:t>
      </w:r>
      <w:r w:rsidR="00215F3C" w:rsidRPr="00215F3C">
        <w:rPr>
          <w:rFonts w:asciiTheme="minorBidi" w:hAnsiTheme="minorBidi" w:cstheme="minorBidi"/>
          <w:bCs/>
          <w:color w:val="000000" w:themeColor="text1"/>
        </w:rPr>
        <w:t xml:space="preserve">e </w:t>
      </w:r>
      <w:r w:rsidR="007D2421">
        <w:rPr>
          <w:rFonts w:asciiTheme="minorBidi" w:hAnsiTheme="minorBidi" w:cstheme="minorBidi"/>
          <w:bCs/>
          <w:color w:val="000000" w:themeColor="text1"/>
        </w:rPr>
        <w:t xml:space="preserve">importance of </w:t>
      </w:r>
      <w:r w:rsidR="00215F3C" w:rsidRPr="00215F3C">
        <w:rPr>
          <w:rFonts w:asciiTheme="minorBidi" w:hAnsiTheme="minorBidi" w:cstheme="minorBidi"/>
          <w:bCs/>
          <w:color w:val="000000" w:themeColor="text1"/>
        </w:rPr>
        <w:t xml:space="preserve">natural gas for </w:t>
      </w:r>
      <w:r w:rsidR="00215F3C">
        <w:rPr>
          <w:rFonts w:asciiTheme="minorBidi" w:hAnsiTheme="minorBidi" w:cstheme="minorBidi"/>
          <w:bCs/>
          <w:color w:val="000000" w:themeColor="text1"/>
        </w:rPr>
        <w:t>the World</w:t>
      </w:r>
      <w:r w:rsidR="00735F7A">
        <w:rPr>
          <w:rFonts w:asciiTheme="minorBidi" w:hAnsiTheme="minorBidi" w:cstheme="minorBidi"/>
          <w:bCs/>
          <w:color w:val="000000" w:themeColor="text1"/>
        </w:rPr>
        <w:t xml:space="preserve"> when “recover together – recover stronger”</w:t>
      </w:r>
      <w:r w:rsidR="00215F3C">
        <w:rPr>
          <w:rFonts w:asciiTheme="minorBidi" w:hAnsiTheme="minorBidi" w:cstheme="minorBidi"/>
          <w:bCs/>
          <w:color w:val="000000" w:themeColor="text1"/>
        </w:rPr>
        <w:t xml:space="preserve">. </w:t>
      </w:r>
    </w:p>
    <w:p w14:paraId="3278F03F" w14:textId="129F4044" w:rsidR="00215F3C" w:rsidRDefault="00215F3C" w:rsidP="00215F3C">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 xml:space="preserve">Delivering a keynote at a </w:t>
      </w:r>
      <w:r w:rsidRPr="00215F3C">
        <w:rPr>
          <w:rFonts w:asciiTheme="minorBidi" w:hAnsiTheme="minorBidi" w:cstheme="minorBidi"/>
          <w:bCs/>
          <w:color w:val="000000" w:themeColor="text1"/>
        </w:rPr>
        <w:t>G20 Webinar Event</w:t>
      </w:r>
      <w:r>
        <w:rPr>
          <w:rFonts w:asciiTheme="minorBidi" w:hAnsiTheme="minorBidi" w:cstheme="minorBidi"/>
          <w:bCs/>
          <w:color w:val="000000" w:themeColor="text1"/>
        </w:rPr>
        <w:t xml:space="preserve"> on</w:t>
      </w:r>
      <w:r w:rsidR="00950469">
        <w:rPr>
          <w:rFonts w:asciiTheme="minorBidi" w:hAnsiTheme="minorBidi" w:cstheme="minorBidi"/>
          <w:bCs/>
          <w:color w:val="000000" w:themeColor="text1"/>
        </w:rPr>
        <w:t xml:space="preserve"> Wednesday</w:t>
      </w:r>
      <w:r w:rsidR="000E7BAC">
        <w:rPr>
          <w:rFonts w:asciiTheme="minorBidi" w:hAnsiTheme="minorBidi" w:cstheme="minorBidi"/>
          <w:bCs/>
          <w:color w:val="000000" w:themeColor="text1"/>
        </w:rPr>
        <w:t>,</w:t>
      </w:r>
      <w:r w:rsidR="00950469">
        <w:rPr>
          <w:rFonts w:asciiTheme="minorBidi" w:hAnsiTheme="minorBidi" w:cstheme="minorBidi"/>
          <w:bCs/>
          <w:color w:val="000000" w:themeColor="text1"/>
        </w:rPr>
        <w:t xml:space="preserve"> 11 May 2022</w:t>
      </w:r>
      <w:r w:rsidR="00D96F3A">
        <w:rPr>
          <w:rFonts w:asciiTheme="minorBidi" w:hAnsiTheme="minorBidi" w:cstheme="minorBidi"/>
          <w:bCs/>
          <w:color w:val="000000" w:themeColor="text1"/>
        </w:rPr>
        <w:t>,</w:t>
      </w:r>
      <w:bookmarkStart w:id="0" w:name="_GoBack"/>
      <w:bookmarkEnd w:id="0"/>
      <w:r w:rsidR="00950469">
        <w:rPr>
          <w:rFonts w:asciiTheme="minorBidi" w:hAnsiTheme="minorBidi" w:cstheme="minorBidi"/>
          <w:bCs/>
          <w:color w:val="000000" w:themeColor="text1"/>
        </w:rPr>
        <w:t xml:space="preserve"> on</w:t>
      </w:r>
      <w:r>
        <w:rPr>
          <w:rFonts w:asciiTheme="minorBidi" w:hAnsiTheme="minorBidi" w:cstheme="minorBidi"/>
          <w:bCs/>
          <w:color w:val="000000" w:themeColor="text1"/>
        </w:rPr>
        <w:t xml:space="preserve"> ‘Escalating the Role of Gas in Energy Transition’ via videoconference, HE Eng. Mohamed Hamel drew the attention of senior G20 and Southeast Asian energy experts</w:t>
      </w:r>
      <w:r w:rsidR="007D2421">
        <w:rPr>
          <w:rFonts w:asciiTheme="minorBidi" w:hAnsiTheme="minorBidi" w:cstheme="minorBidi"/>
          <w:bCs/>
          <w:color w:val="000000" w:themeColor="text1"/>
        </w:rPr>
        <w:t xml:space="preserve"> </w:t>
      </w:r>
      <w:r w:rsidR="007D2421" w:rsidRPr="007D2421">
        <w:rPr>
          <w:rFonts w:asciiTheme="minorBidi" w:hAnsiTheme="minorBidi" w:cstheme="minorBidi"/>
          <w:bCs/>
          <w:color w:val="000000" w:themeColor="text1"/>
        </w:rPr>
        <w:t>that natural gas offers the balanced solution that the world seeks to achieve sustainable development goals</w:t>
      </w:r>
      <w:r w:rsidR="007D2421">
        <w:rPr>
          <w:rFonts w:asciiTheme="minorBidi" w:hAnsiTheme="minorBidi" w:cstheme="minorBidi"/>
          <w:bCs/>
          <w:color w:val="000000" w:themeColor="text1"/>
        </w:rPr>
        <w:t xml:space="preserve"> </w:t>
      </w:r>
      <w:r w:rsidR="00735F7A" w:rsidRPr="00735F7A">
        <w:rPr>
          <w:rFonts w:asciiTheme="minorBidi" w:hAnsiTheme="minorBidi" w:cstheme="minorBidi"/>
          <w:bCs/>
          <w:color w:val="000000" w:themeColor="text1"/>
        </w:rPr>
        <w:t xml:space="preserve">in line with the United Nations </w:t>
      </w:r>
      <w:r w:rsidR="00735F7A">
        <w:rPr>
          <w:rFonts w:asciiTheme="minorBidi" w:hAnsiTheme="minorBidi" w:cstheme="minorBidi"/>
          <w:bCs/>
          <w:color w:val="000000" w:themeColor="text1"/>
        </w:rPr>
        <w:t>2030 Agenda</w:t>
      </w:r>
      <w:r w:rsidR="00735F7A" w:rsidRPr="00735F7A">
        <w:rPr>
          <w:rFonts w:asciiTheme="minorBidi" w:hAnsiTheme="minorBidi" w:cstheme="minorBidi"/>
          <w:bCs/>
          <w:color w:val="000000" w:themeColor="text1"/>
        </w:rPr>
        <w:t xml:space="preserve"> and the Paris Agreement</w:t>
      </w:r>
      <w:r w:rsidR="00735F7A">
        <w:rPr>
          <w:rFonts w:asciiTheme="minorBidi" w:hAnsiTheme="minorBidi" w:cstheme="minorBidi"/>
          <w:bCs/>
          <w:color w:val="000000" w:themeColor="text1"/>
        </w:rPr>
        <w:t>.</w:t>
      </w:r>
    </w:p>
    <w:p w14:paraId="179D88EE" w14:textId="2B66953C" w:rsidR="00735F7A" w:rsidRDefault="00735F7A" w:rsidP="00215F3C">
      <w:pPr>
        <w:spacing w:after="240"/>
        <w:jc w:val="both"/>
        <w:rPr>
          <w:rFonts w:asciiTheme="minorBidi" w:hAnsiTheme="minorBidi" w:cstheme="minorBidi"/>
          <w:bCs/>
          <w:color w:val="000000" w:themeColor="text1"/>
        </w:rPr>
      </w:pPr>
      <w:r w:rsidRPr="00735F7A">
        <w:rPr>
          <w:rFonts w:asciiTheme="minorBidi" w:hAnsiTheme="minorBidi" w:cstheme="minorBidi"/>
          <w:bCs/>
          <w:color w:val="000000" w:themeColor="text1"/>
        </w:rPr>
        <w:t>The increasing pace of global energy transitions and advancement of modern technologies, which unleash great potential of natural gas as a viable fuel, to enhance global energy security, eradicate energy poverty, and build flexible, resilient and sustainable energy systems, in synergy with other energy sources.</w:t>
      </w:r>
    </w:p>
    <w:p w14:paraId="1977DB91" w14:textId="29472CA1" w:rsidR="00763CB5" w:rsidRDefault="00763CB5" w:rsidP="00215F3C">
      <w:pPr>
        <w:spacing w:after="240"/>
        <w:jc w:val="both"/>
        <w:rPr>
          <w:rFonts w:asciiTheme="minorBidi" w:hAnsiTheme="minorBidi" w:cstheme="minorBidi"/>
          <w:bCs/>
          <w:color w:val="000000" w:themeColor="text1"/>
        </w:rPr>
      </w:pPr>
      <w:r w:rsidRPr="00763CB5">
        <w:rPr>
          <w:rFonts w:asciiTheme="minorBidi" w:hAnsiTheme="minorBidi" w:cstheme="minorBidi"/>
          <w:bCs/>
          <w:color w:val="000000" w:themeColor="text1"/>
        </w:rPr>
        <w:t>Natural gas has a crucial role in satisfying growing energy needs, whilst contributing to air quality improvement and climate change mitigation; its share in the global energy mix is expected to increase from 23% to 27% by 2050.</w:t>
      </w:r>
    </w:p>
    <w:p w14:paraId="77EE9CB4" w14:textId="50269873" w:rsidR="001F0480" w:rsidRDefault="001F0480" w:rsidP="002C5587">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 xml:space="preserve">“The growing global needs for natural gas can only be met if investments are made in a timely manner. To this end, the GECF calls for policy support, stability and predictability,” he </w:t>
      </w:r>
      <w:r w:rsidR="002C5587">
        <w:rPr>
          <w:rFonts w:asciiTheme="minorBidi" w:hAnsiTheme="minorBidi" w:cstheme="minorBidi"/>
          <w:bCs/>
          <w:color w:val="000000" w:themeColor="text1"/>
        </w:rPr>
        <w:t>asserted</w:t>
      </w:r>
      <w:r>
        <w:rPr>
          <w:rFonts w:asciiTheme="minorBidi" w:hAnsiTheme="minorBidi" w:cstheme="minorBidi"/>
          <w:bCs/>
          <w:color w:val="000000" w:themeColor="text1"/>
        </w:rPr>
        <w:t xml:space="preserve">. </w:t>
      </w:r>
    </w:p>
    <w:p w14:paraId="0BF4801D" w14:textId="40BE43A4" w:rsidR="001F0480" w:rsidRDefault="001F0480" w:rsidP="001F0480">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 xml:space="preserve">Citing figures from the GECF Global Gas Outlook 2050, the official said upstream investment requirements in natural gas amounts to $7.5 trillion, an enormous amount of funding especially since the GECF expects nearly 75% of global gas output in 2050 to come from new projects. </w:t>
      </w:r>
    </w:p>
    <w:p w14:paraId="7033B9D1" w14:textId="16BE9C9A" w:rsidR="002C5587" w:rsidRDefault="002C5587" w:rsidP="002C5587">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According to him, technologies that lead to promising energy carriers such as hydrogen or decarbonise gas such as carbon capture, utilisation and storage (CCUS) need a policy push but also “the transfer of experience and best practices to help the developing world.”</w:t>
      </w:r>
    </w:p>
    <w:p w14:paraId="3FBCCB30" w14:textId="50691FCD" w:rsidR="002C5587" w:rsidRDefault="002C5587" w:rsidP="0011454E">
      <w:pPr>
        <w:spacing w:after="240"/>
        <w:jc w:val="both"/>
        <w:rPr>
          <w:rFonts w:ascii="Arial" w:hAnsi="Arial" w:cs="Arial"/>
          <w:szCs w:val="22"/>
        </w:rPr>
      </w:pPr>
      <w:r>
        <w:rPr>
          <w:rFonts w:asciiTheme="minorBidi" w:hAnsiTheme="minorBidi" w:cstheme="minorBidi"/>
          <w:bCs/>
          <w:color w:val="000000" w:themeColor="text1"/>
        </w:rPr>
        <w:t xml:space="preserve">Turning to South East Asia, one of the most populous regions of the world with an increasing appetite for gas over coal, HE Hamel noted that gas demand in the region is expected to more than double </w:t>
      </w:r>
      <w:r w:rsidR="0011454E">
        <w:rPr>
          <w:rFonts w:asciiTheme="minorBidi" w:hAnsiTheme="minorBidi" w:cstheme="minorBidi"/>
          <w:bCs/>
          <w:color w:val="000000" w:themeColor="text1"/>
        </w:rPr>
        <w:t>to</w:t>
      </w:r>
      <w:r>
        <w:rPr>
          <w:rFonts w:asciiTheme="minorBidi" w:hAnsiTheme="minorBidi" w:cstheme="minorBidi"/>
          <w:bCs/>
          <w:color w:val="000000" w:themeColor="text1"/>
        </w:rPr>
        <w:t xml:space="preserve"> 350 </w:t>
      </w:r>
      <w:proofErr w:type="spellStart"/>
      <w:r>
        <w:rPr>
          <w:rFonts w:asciiTheme="minorBidi" w:hAnsiTheme="minorBidi" w:cstheme="minorBidi"/>
          <w:bCs/>
          <w:color w:val="000000" w:themeColor="text1"/>
        </w:rPr>
        <w:t>bcm</w:t>
      </w:r>
      <w:proofErr w:type="spellEnd"/>
      <w:r>
        <w:rPr>
          <w:rFonts w:asciiTheme="minorBidi" w:hAnsiTheme="minorBidi" w:cstheme="minorBidi"/>
          <w:bCs/>
          <w:color w:val="000000" w:themeColor="text1"/>
        </w:rPr>
        <w:t xml:space="preserve"> by 2050. </w:t>
      </w:r>
      <w:r w:rsidRPr="002C5587">
        <w:rPr>
          <w:rFonts w:ascii="Arial" w:hAnsi="Arial" w:cs="Arial"/>
          <w:szCs w:val="22"/>
        </w:rPr>
        <w:t>Power generation will be the main driver for natural gas, as electricity demand will almost triple, propelled by urbanisation, rising income and cooling requirements.</w:t>
      </w:r>
    </w:p>
    <w:p w14:paraId="3B346488" w14:textId="54CE1647" w:rsidR="002C5587" w:rsidRDefault="002C5587" w:rsidP="002C5587">
      <w:pPr>
        <w:spacing w:after="240"/>
        <w:jc w:val="both"/>
        <w:rPr>
          <w:rFonts w:ascii="Arial" w:hAnsi="Arial" w:cs="Arial"/>
        </w:rPr>
      </w:pPr>
      <w:r w:rsidRPr="002C5587">
        <w:rPr>
          <w:rFonts w:ascii="Arial" w:hAnsi="Arial" w:cs="Arial"/>
        </w:rPr>
        <w:t>“The continuing development of LNG-to-power supply chains and interconnectivity will be key factors, facilitating the lure of LNG into the region that will bridge the widening gap between gas production and growing demand.</w:t>
      </w:r>
      <w:r>
        <w:rPr>
          <w:rFonts w:ascii="Arial" w:hAnsi="Arial" w:cs="Arial"/>
        </w:rPr>
        <w:t>”</w:t>
      </w:r>
    </w:p>
    <w:p w14:paraId="013977E4" w14:textId="1CCF0332" w:rsidR="00F42286" w:rsidRPr="00F42286" w:rsidRDefault="00F42286" w:rsidP="00F42286">
      <w:pPr>
        <w:spacing w:after="240"/>
        <w:jc w:val="both"/>
        <w:rPr>
          <w:rFonts w:asciiTheme="minorBidi" w:hAnsiTheme="minorBidi" w:cstheme="minorBidi"/>
        </w:rPr>
      </w:pPr>
      <w:r w:rsidRPr="000E7BAC">
        <w:rPr>
          <w:rFonts w:asciiTheme="minorBidi" w:hAnsiTheme="minorBidi" w:cstheme="minorBidi"/>
        </w:rPr>
        <w:t>On behalf of the GECF, HE Hamel also congratulated ERIA for establishing the Asia CCUS Network and expressed the readiness to cooperate with this collaborative platform.</w:t>
      </w:r>
    </w:p>
    <w:p w14:paraId="1DE4795B" w14:textId="4F928A7E" w:rsidR="00036F9D" w:rsidRDefault="002C5587" w:rsidP="0007663D">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lastRenderedPageBreak/>
        <w:t>The event was</w:t>
      </w:r>
      <w:r w:rsidR="00036F9D">
        <w:rPr>
          <w:rFonts w:asciiTheme="minorBidi" w:hAnsiTheme="minorBidi" w:cstheme="minorBidi"/>
          <w:bCs/>
          <w:color w:val="000000" w:themeColor="text1"/>
        </w:rPr>
        <w:t xml:space="preserve"> jointly held by Indonesia’s Ministry of Energy and Mineral Resources </w:t>
      </w:r>
      <w:r>
        <w:rPr>
          <w:rFonts w:asciiTheme="minorBidi" w:hAnsiTheme="minorBidi" w:cstheme="minorBidi"/>
          <w:bCs/>
          <w:color w:val="000000" w:themeColor="text1"/>
        </w:rPr>
        <w:t xml:space="preserve">(MEMR) </w:t>
      </w:r>
      <w:r w:rsidR="00036F9D">
        <w:rPr>
          <w:rFonts w:asciiTheme="minorBidi" w:hAnsiTheme="minorBidi" w:cstheme="minorBidi"/>
          <w:bCs/>
          <w:color w:val="000000" w:themeColor="text1"/>
        </w:rPr>
        <w:t>and the Jakarta-based Economic Research Institute for ASEAN and East Asia (ERIA)</w:t>
      </w:r>
      <w:r>
        <w:rPr>
          <w:rFonts w:asciiTheme="minorBidi" w:hAnsiTheme="minorBidi" w:cstheme="minorBidi"/>
          <w:bCs/>
          <w:color w:val="000000" w:themeColor="text1"/>
        </w:rPr>
        <w:t xml:space="preserve"> – a partner GECF organisation. </w:t>
      </w:r>
    </w:p>
    <w:p w14:paraId="215E867A" w14:textId="11042938" w:rsidR="002C5587" w:rsidRDefault="0007663D" w:rsidP="0011454E">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 xml:space="preserve">Other </w:t>
      </w:r>
      <w:r w:rsidR="0011454E">
        <w:rPr>
          <w:rFonts w:asciiTheme="minorBidi" w:hAnsiTheme="minorBidi" w:cstheme="minorBidi"/>
          <w:bCs/>
          <w:color w:val="000000" w:themeColor="text1"/>
        </w:rPr>
        <w:t>presenters</w:t>
      </w:r>
      <w:r w:rsidR="002C5587">
        <w:rPr>
          <w:rFonts w:asciiTheme="minorBidi" w:hAnsiTheme="minorBidi" w:cstheme="minorBidi"/>
          <w:bCs/>
          <w:color w:val="000000" w:themeColor="text1"/>
        </w:rPr>
        <w:t xml:space="preserve"> at the event included (in speaking order): Mr </w:t>
      </w:r>
      <w:proofErr w:type="spellStart"/>
      <w:r w:rsidR="002C5587">
        <w:rPr>
          <w:rFonts w:asciiTheme="minorBidi" w:hAnsiTheme="minorBidi" w:cstheme="minorBidi"/>
          <w:bCs/>
          <w:color w:val="000000" w:themeColor="text1"/>
        </w:rPr>
        <w:t>Yudo</w:t>
      </w:r>
      <w:proofErr w:type="spellEnd"/>
      <w:r w:rsidR="002C5587">
        <w:rPr>
          <w:rFonts w:asciiTheme="minorBidi" w:hAnsiTheme="minorBidi" w:cstheme="minorBidi"/>
          <w:bCs/>
          <w:color w:val="000000" w:themeColor="text1"/>
        </w:rPr>
        <w:t xml:space="preserve"> </w:t>
      </w:r>
      <w:proofErr w:type="spellStart"/>
      <w:r w:rsidR="002C5587">
        <w:rPr>
          <w:rFonts w:asciiTheme="minorBidi" w:hAnsiTheme="minorBidi" w:cstheme="minorBidi"/>
          <w:bCs/>
          <w:color w:val="000000" w:themeColor="text1"/>
        </w:rPr>
        <w:t>Dwinanda</w:t>
      </w:r>
      <w:proofErr w:type="spellEnd"/>
      <w:r w:rsidR="002C5587">
        <w:rPr>
          <w:rFonts w:asciiTheme="minorBidi" w:hAnsiTheme="minorBidi" w:cstheme="minorBidi"/>
          <w:bCs/>
          <w:color w:val="000000" w:themeColor="text1"/>
        </w:rPr>
        <w:t xml:space="preserve"> </w:t>
      </w:r>
      <w:proofErr w:type="spellStart"/>
      <w:r w:rsidR="002C5587">
        <w:rPr>
          <w:rFonts w:asciiTheme="minorBidi" w:hAnsiTheme="minorBidi" w:cstheme="minorBidi"/>
          <w:bCs/>
          <w:color w:val="000000" w:themeColor="text1"/>
        </w:rPr>
        <w:t>Priaadi</w:t>
      </w:r>
      <w:proofErr w:type="spellEnd"/>
      <w:r w:rsidR="002C5587">
        <w:rPr>
          <w:rFonts w:asciiTheme="minorBidi" w:hAnsiTheme="minorBidi" w:cstheme="minorBidi"/>
          <w:bCs/>
          <w:color w:val="000000" w:themeColor="text1"/>
        </w:rPr>
        <w:t xml:space="preserve">; Chair of G20 Energy Transition Working Group, Indonesia, Mr </w:t>
      </w:r>
      <w:proofErr w:type="spellStart"/>
      <w:r w:rsidR="002C5587">
        <w:rPr>
          <w:rFonts w:asciiTheme="minorBidi" w:hAnsiTheme="minorBidi" w:cstheme="minorBidi"/>
          <w:bCs/>
          <w:color w:val="000000" w:themeColor="text1"/>
        </w:rPr>
        <w:t>Tutuka</w:t>
      </w:r>
      <w:proofErr w:type="spellEnd"/>
      <w:r w:rsidR="002C5587">
        <w:rPr>
          <w:rFonts w:asciiTheme="minorBidi" w:hAnsiTheme="minorBidi" w:cstheme="minorBidi"/>
          <w:bCs/>
          <w:color w:val="000000" w:themeColor="text1"/>
        </w:rPr>
        <w:t xml:space="preserve"> </w:t>
      </w:r>
      <w:proofErr w:type="spellStart"/>
      <w:r w:rsidR="002C5587">
        <w:rPr>
          <w:rFonts w:asciiTheme="minorBidi" w:hAnsiTheme="minorBidi" w:cstheme="minorBidi"/>
          <w:bCs/>
          <w:color w:val="000000" w:themeColor="text1"/>
        </w:rPr>
        <w:t>Ariadji</w:t>
      </w:r>
      <w:proofErr w:type="spellEnd"/>
      <w:r w:rsidR="002C5587">
        <w:rPr>
          <w:rFonts w:asciiTheme="minorBidi" w:hAnsiTheme="minorBidi" w:cstheme="minorBidi"/>
          <w:bCs/>
          <w:color w:val="000000" w:themeColor="text1"/>
        </w:rPr>
        <w:t xml:space="preserve">; Director General of Oil and Gas at MEMR, Indonesia, Prof Jun </w:t>
      </w:r>
      <w:proofErr w:type="spellStart"/>
      <w:r w:rsidR="002C5587">
        <w:rPr>
          <w:rFonts w:asciiTheme="minorBidi" w:hAnsiTheme="minorBidi" w:cstheme="minorBidi"/>
          <w:bCs/>
          <w:color w:val="000000" w:themeColor="text1"/>
        </w:rPr>
        <w:t>Arima</w:t>
      </w:r>
      <w:proofErr w:type="spellEnd"/>
      <w:r w:rsidR="002C5587">
        <w:rPr>
          <w:rFonts w:asciiTheme="minorBidi" w:hAnsiTheme="minorBidi" w:cstheme="minorBidi"/>
          <w:bCs/>
          <w:color w:val="000000" w:themeColor="text1"/>
        </w:rPr>
        <w:t xml:space="preserve">; Senior Policy Fellow </w:t>
      </w:r>
      <w:r>
        <w:rPr>
          <w:rFonts w:asciiTheme="minorBidi" w:hAnsiTheme="minorBidi" w:cstheme="minorBidi"/>
          <w:bCs/>
          <w:color w:val="000000" w:themeColor="text1"/>
        </w:rPr>
        <w:t>and</w:t>
      </w:r>
      <w:r w:rsidR="002C5587">
        <w:rPr>
          <w:rFonts w:asciiTheme="minorBidi" w:hAnsiTheme="minorBidi" w:cstheme="minorBidi"/>
          <w:bCs/>
          <w:color w:val="000000" w:themeColor="text1"/>
        </w:rPr>
        <w:t xml:space="preserve"> </w:t>
      </w:r>
      <w:r>
        <w:rPr>
          <w:rFonts w:asciiTheme="minorBidi" w:hAnsiTheme="minorBidi" w:cstheme="minorBidi"/>
          <w:bCs/>
          <w:color w:val="000000" w:themeColor="text1"/>
        </w:rPr>
        <w:t xml:space="preserve">Mr Shigeru Kimura; Special Advisor on Energy Affairs (both ERIA), Mr Lars Erik </w:t>
      </w:r>
      <w:proofErr w:type="spellStart"/>
      <w:r>
        <w:rPr>
          <w:rFonts w:asciiTheme="minorBidi" w:hAnsiTheme="minorBidi" w:cstheme="minorBidi"/>
          <w:bCs/>
          <w:color w:val="000000" w:themeColor="text1"/>
        </w:rPr>
        <w:t>Aamot</w:t>
      </w:r>
      <w:proofErr w:type="spellEnd"/>
      <w:r>
        <w:rPr>
          <w:rFonts w:asciiTheme="minorBidi" w:hAnsiTheme="minorBidi" w:cstheme="minorBidi"/>
          <w:bCs/>
          <w:color w:val="000000" w:themeColor="text1"/>
        </w:rPr>
        <w:t xml:space="preserve">; Director General of Oil and Gas Development at Ministry of Petroleum and Energy, Norway, Mr Nasser Al </w:t>
      </w:r>
      <w:proofErr w:type="spellStart"/>
      <w:r>
        <w:rPr>
          <w:rFonts w:asciiTheme="minorBidi" w:hAnsiTheme="minorBidi" w:cstheme="minorBidi"/>
          <w:bCs/>
          <w:color w:val="000000" w:themeColor="text1"/>
        </w:rPr>
        <w:t>Suwaidi</w:t>
      </w:r>
      <w:proofErr w:type="spellEnd"/>
      <w:r>
        <w:rPr>
          <w:rFonts w:asciiTheme="minorBidi" w:hAnsiTheme="minorBidi" w:cstheme="minorBidi"/>
          <w:bCs/>
          <w:color w:val="000000" w:themeColor="text1"/>
        </w:rPr>
        <w:t xml:space="preserve">; Director of Petroleum and Gas Affairs Department at Ministry of Energy and Infrastructure, UAE, Mr Dmitry Sokolov; Head of Energy Economics and Forecasting Department, GECF, Mr </w:t>
      </w:r>
      <w:proofErr w:type="spellStart"/>
      <w:r>
        <w:rPr>
          <w:rFonts w:asciiTheme="minorBidi" w:hAnsiTheme="minorBidi" w:cstheme="minorBidi"/>
          <w:bCs/>
          <w:color w:val="000000" w:themeColor="text1"/>
        </w:rPr>
        <w:t>Rakhmat</w:t>
      </w:r>
      <w:proofErr w:type="spellEnd"/>
      <w:r>
        <w:rPr>
          <w:rFonts w:asciiTheme="minorBidi" w:hAnsiTheme="minorBidi" w:cstheme="minorBidi"/>
          <w:bCs/>
          <w:color w:val="000000" w:themeColor="text1"/>
        </w:rPr>
        <w:t xml:space="preserve"> </w:t>
      </w:r>
      <w:proofErr w:type="spellStart"/>
      <w:r>
        <w:rPr>
          <w:rFonts w:asciiTheme="minorBidi" w:hAnsiTheme="minorBidi" w:cstheme="minorBidi"/>
          <w:bCs/>
          <w:color w:val="000000" w:themeColor="text1"/>
        </w:rPr>
        <w:t>Asyhari</w:t>
      </w:r>
      <w:proofErr w:type="spellEnd"/>
      <w:r>
        <w:rPr>
          <w:rFonts w:asciiTheme="minorBidi" w:hAnsiTheme="minorBidi" w:cstheme="minorBidi"/>
          <w:bCs/>
          <w:color w:val="000000" w:themeColor="text1"/>
        </w:rPr>
        <w:t xml:space="preserve">; Executive VP of Oil and Gas, PT PLN , Indonesia, and HE Dr Siri </w:t>
      </w:r>
      <w:proofErr w:type="spellStart"/>
      <w:r>
        <w:rPr>
          <w:rFonts w:asciiTheme="minorBidi" w:hAnsiTheme="minorBidi" w:cstheme="minorBidi"/>
          <w:bCs/>
          <w:color w:val="000000" w:themeColor="text1"/>
        </w:rPr>
        <w:t>Jirapongphan</w:t>
      </w:r>
      <w:proofErr w:type="spellEnd"/>
      <w:r>
        <w:rPr>
          <w:rFonts w:asciiTheme="minorBidi" w:hAnsiTheme="minorBidi" w:cstheme="minorBidi"/>
          <w:bCs/>
          <w:color w:val="000000" w:themeColor="text1"/>
        </w:rPr>
        <w:t xml:space="preserve">; Former Energy Minister, Thailand. </w:t>
      </w:r>
    </w:p>
    <w:p w14:paraId="0B4BC41E" w14:textId="2D83D50C" w:rsidR="0007663D" w:rsidRDefault="0007663D" w:rsidP="0011454E">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Norway, Malaysia and the UAE are Observer Members of the GECF. Indonesi</w:t>
      </w:r>
      <w:r w:rsidR="0011454E">
        <w:rPr>
          <w:rFonts w:asciiTheme="minorBidi" w:hAnsiTheme="minorBidi" w:cstheme="minorBidi"/>
          <w:bCs/>
          <w:color w:val="000000" w:themeColor="text1"/>
        </w:rPr>
        <w:t xml:space="preserve">a was one of the Founder Members </w:t>
      </w:r>
      <w:r>
        <w:rPr>
          <w:rFonts w:asciiTheme="minorBidi" w:hAnsiTheme="minorBidi" w:cstheme="minorBidi"/>
          <w:bCs/>
          <w:color w:val="000000" w:themeColor="text1"/>
        </w:rPr>
        <w:t xml:space="preserve">of the GECF. </w:t>
      </w:r>
      <w:r w:rsidR="0011454E">
        <w:rPr>
          <w:rFonts w:asciiTheme="minorBidi" w:hAnsiTheme="minorBidi" w:cstheme="minorBidi"/>
          <w:bCs/>
          <w:color w:val="000000" w:themeColor="text1"/>
        </w:rPr>
        <w:t xml:space="preserve">It </w:t>
      </w:r>
      <w:r>
        <w:rPr>
          <w:rFonts w:asciiTheme="minorBidi" w:hAnsiTheme="minorBidi" w:cstheme="minorBidi"/>
          <w:bCs/>
          <w:color w:val="000000" w:themeColor="text1"/>
        </w:rPr>
        <w:t xml:space="preserve">is the 2022 President of the G20. </w:t>
      </w:r>
    </w:p>
    <w:p w14:paraId="1977D9DE" w14:textId="095D9AE7" w:rsidR="002C5587" w:rsidRDefault="0007663D" w:rsidP="002C5587">
      <w:pPr>
        <w:spacing w:after="240"/>
        <w:jc w:val="both"/>
        <w:rPr>
          <w:rFonts w:asciiTheme="minorBidi" w:hAnsiTheme="minorBidi" w:cstheme="minorBidi"/>
          <w:bCs/>
          <w:color w:val="000000" w:themeColor="text1"/>
        </w:rPr>
      </w:pPr>
      <w:r>
        <w:rPr>
          <w:rFonts w:asciiTheme="minorBidi" w:hAnsiTheme="minorBidi" w:cstheme="minorBidi"/>
          <w:bCs/>
          <w:color w:val="000000" w:themeColor="text1"/>
        </w:rPr>
        <w:t xml:space="preserve">Event proceedings can be watched on </w:t>
      </w:r>
      <w:hyperlink r:id="rId8" w:history="1">
        <w:r w:rsidRPr="0007663D">
          <w:rPr>
            <w:rStyle w:val="Hyperlink"/>
            <w:rFonts w:asciiTheme="minorBidi" w:hAnsiTheme="minorBidi" w:cstheme="minorBidi"/>
            <w:bCs/>
            <w:color w:val="0070C0"/>
          </w:rPr>
          <w:t>https://www.youtube.com/watch?v=IGf6Be7IVKg</w:t>
        </w:r>
      </w:hyperlink>
      <w:r w:rsidRPr="0007663D">
        <w:rPr>
          <w:rFonts w:asciiTheme="minorBidi" w:hAnsiTheme="minorBidi" w:cstheme="minorBidi"/>
          <w:bCs/>
          <w:color w:val="0070C0"/>
        </w:rPr>
        <w:t xml:space="preserve"> </w:t>
      </w:r>
    </w:p>
    <w:p w14:paraId="5C079A0E" w14:textId="42029FB5" w:rsidR="00861DE2" w:rsidRPr="00D35001" w:rsidRDefault="0001622C" w:rsidP="002B3B8F">
      <w:pPr>
        <w:pStyle w:val="Default"/>
        <w:jc w:val="center"/>
        <w:rPr>
          <w:rFonts w:asciiTheme="minorBidi" w:hAnsiTheme="minorBidi" w:cstheme="minorBidi"/>
          <w:i/>
          <w:iCs/>
          <w:color w:val="000000" w:themeColor="text1"/>
          <w:lang w:val="en-GB"/>
        </w:rPr>
      </w:pPr>
      <w:r w:rsidRPr="0001622C">
        <w:rPr>
          <w:rFonts w:asciiTheme="minorBidi" w:hAnsiTheme="minorBidi" w:cstheme="minorBidi"/>
          <w:i/>
          <w:iCs/>
          <w:color w:val="000000" w:themeColor="text1"/>
          <w:lang w:val="en-GB"/>
        </w:rPr>
        <w:t>Ends</w:t>
      </w:r>
    </w:p>
    <w:p w14:paraId="55577883" w14:textId="77777777" w:rsidR="00DF7232" w:rsidRDefault="00DF7232" w:rsidP="00C7218F">
      <w:pPr>
        <w:rPr>
          <w:rFonts w:asciiTheme="minorBidi" w:hAnsiTheme="minorBidi" w:cstheme="minorBidi"/>
          <w:b/>
        </w:rPr>
      </w:pPr>
    </w:p>
    <w:p w14:paraId="275E13D9" w14:textId="77777777" w:rsidR="00BE7F5B" w:rsidRDefault="00BE7F5B" w:rsidP="00C7218F">
      <w:pPr>
        <w:rPr>
          <w:rFonts w:asciiTheme="minorBidi" w:hAnsiTheme="minorBidi" w:cstheme="minorBidi"/>
          <w:b/>
        </w:rPr>
      </w:pPr>
    </w:p>
    <w:p w14:paraId="3F4110AC" w14:textId="77777777" w:rsidR="000A79CF" w:rsidRDefault="000A79CF" w:rsidP="00C7218F">
      <w:pPr>
        <w:rPr>
          <w:rFonts w:asciiTheme="minorBidi" w:hAnsiTheme="minorBidi" w:cstheme="minorBidi"/>
          <w:b/>
        </w:rPr>
      </w:pPr>
    </w:p>
    <w:p w14:paraId="55935FA9" w14:textId="77777777" w:rsidR="000A79CF" w:rsidRDefault="000A79CF" w:rsidP="00C7218F">
      <w:pPr>
        <w:rPr>
          <w:rFonts w:asciiTheme="minorBidi" w:hAnsiTheme="minorBidi" w:cstheme="minorBidi"/>
          <w:b/>
        </w:rPr>
      </w:pPr>
    </w:p>
    <w:p w14:paraId="0440BF87" w14:textId="77777777" w:rsidR="000A79CF" w:rsidRDefault="000A79CF" w:rsidP="00C7218F">
      <w:pPr>
        <w:rPr>
          <w:rFonts w:asciiTheme="minorBidi" w:hAnsiTheme="minorBidi" w:cstheme="minorBidi"/>
          <w:b/>
        </w:rPr>
      </w:pPr>
    </w:p>
    <w:p w14:paraId="00E1EEDC" w14:textId="77777777" w:rsidR="000A79CF" w:rsidRDefault="000A79CF" w:rsidP="00C7218F">
      <w:pPr>
        <w:rPr>
          <w:rFonts w:asciiTheme="minorBidi" w:hAnsiTheme="minorBidi" w:cstheme="minorBidi"/>
          <w:b/>
        </w:rPr>
      </w:pPr>
    </w:p>
    <w:p w14:paraId="51F2BA71" w14:textId="77777777" w:rsidR="000A79CF" w:rsidRDefault="000A79CF" w:rsidP="00C7218F">
      <w:pPr>
        <w:rPr>
          <w:rFonts w:asciiTheme="minorBidi" w:hAnsiTheme="minorBidi" w:cstheme="minorBidi"/>
          <w:b/>
        </w:rPr>
      </w:pPr>
    </w:p>
    <w:p w14:paraId="34BB8A4A" w14:textId="77777777" w:rsidR="000A79CF" w:rsidRDefault="000A79CF" w:rsidP="00C7218F">
      <w:pPr>
        <w:rPr>
          <w:rFonts w:asciiTheme="minorBidi" w:hAnsiTheme="minorBidi" w:cstheme="minorBidi"/>
          <w:b/>
        </w:rPr>
      </w:pPr>
    </w:p>
    <w:p w14:paraId="5217DAD4" w14:textId="77777777" w:rsidR="000A79CF" w:rsidRDefault="000A79CF" w:rsidP="00C7218F">
      <w:pPr>
        <w:rPr>
          <w:rFonts w:asciiTheme="minorBidi" w:hAnsiTheme="minorBidi" w:cstheme="minorBidi"/>
          <w:b/>
        </w:rPr>
      </w:pPr>
    </w:p>
    <w:p w14:paraId="501BB7E3" w14:textId="77777777" w:rsidR="000A79CF" w:rsidRDefault="000A79CF" w:rsidP="00C7218F">
      <w:pPr>
        <w:rPr>
          <w:rFonts w:asciiTheme="minorBidi" w:hAnsiTheme="minorBidi" w:cstheme="minorBidi"/>
          <w:b/>
        </w:rPr>
      </w:pPr>
    </w:p>
    <w:p w14:paraId="5421E051" w14:textId="77777777" w:rsidR="000A79CF" w:rsidRDefault="000A79CF" w:rsidP="00C7218F">
      <w:pPr>
        <w:rPr>
          <w:rFonts w:asciiTheme="minorBidi" w:hAnsiTheme="minorBidi" w:cstheme="minorBidi"/>
          <w:b/>
        </w:rPr>
      </w:pPr>
    </w:p>
    <w:p w14:paraId="5DD95B86" w14:textId="77777777" w:rsidR="000A79CF" w:rsidRDefault="000A79CF" w:rsidP="00C7218F">
      <w:pPr>
        <w:rPr>
          <w:rFonts w:asciiTheme="minorBidi" w:hAnsiTheme="minorBidi" w:cstheme="minorBidi"/>
          <w:b/>
        </w:rPr>
      </w:pPr>
    </w:p>
    <w:p w14:paraId="67A718F3" w14:textId="77777777" w:rsidR="000A79CF" w:rsidRDefault="000A79CF" w:rsidP="00C7218F">
      <w:pPr>
        <w:rPr>
          <w:rFonts w:asciiTheme="minorBidi" w:hAnsiTheme="minorBidi" w:cstheme="minorBidi"/>
          <w:b/>
        </w:rPr>
      </w:pPr>
    </w:p>
    <w:p w14:paraId="76D5B014" w14:textId="77777777" w:rsidR="000A79CF" w:rsidRDefault="000A79CF" w:rsidP="00C7218F">
      <w:pPr>
        <w:rPr>
          <w:rFonts w:asciiTheme="minorBidi" w:hAnsiTheme="minorBidi" w:cstheme="minorBidi"/>
          <w:b/>
        </w:rPr>
      </w:pPr>
    </w:p>
    <w:p w14:paraId="30B35E04" w14:textId="77777777" w:rsidR="000A79CF" w:rsidRDefault="000A79CF" w:rsidP="00C7218F">
      <w:pPr>
        <w:rPr>
          <w:rFonts w:asciiTheme="minorBidi" w:hAnsiTheme="minorBidi" w:cstheme="minorBidi"/>
          <w:b/>
        </w:rPr>
      </w:pPr>
    </w:p>
    <w:p w14:paraId="34E6965B" w14:textId="77777777" w:rsidR="000A79CF" w:rsidRDefault="000A79CF" w:rsidP="00C7218F">
      <w:pPr>
        <w:rPr>
          <w:rFonts w:asciiTheme="minorBidi" w:hAnsiTheme="minorBidi" w:cstheme="minorBidi"/>
          <w:b/>
        </w:rPr>
      </w:pPr>
    </w:p>
    <w:p w14:paraId="1153A2FD" w14:textId="77777777" w:rsidR="000A79CF" w:rsidRDefault="000A79CF" w:rsidP="00C7218F">
      <w:pPr>
        <w:rPr>
          <w:rFonts w:asciiTheme="minorBidi" w:hAnsiTheme="minorBidi" w:cstheme="minorBidi"/>
          <w:b/>
        </w:rPr>
      </w:pPr>
    </w:p>
    <w:p w14:paraId="398F05ED" w14:textId="77777777" w:rsidR="000A79CF" w:rsidRDefault="000A79CF" w:rsidP="00C7218F">
      <w:pPr>
        <w:rPr>
          <w:rFonts w:asciiTheme="minorBidi" w:hAnsiTheme="minorBidi" w:cstheme="minorBidi"/>
          <w:b/>
        </w:rPr>
      </w:pPr>
    </w:p>
    <w:p w14:paraId="2D5B758D" w14:textId="77777777" w:rsidR="000A79CF" w:rsidRDefault="000A79CF" w:rsidP="00C7218F">
      <w:pPr>
        <w:rPr>
          <w:rFonts w:asciiTheme="minorBidi" w:hAnsiTheme="minorBidi" w:cstheme="minorBidi"/>
          <w:b/>
        </w:rPr>
      </w:pPr>
    </w:p>
    <w:p w14:paraId="6A8F34E2" w14:textId="77777777" w:rsidR="000A79CF" w:rsidRDefault="000A79CF" w:rsidP="00C7218F">
      <w:pPr>
        <w:rPr>
          <w:rFonts w:asciiTheme="minorBidi" w:hAnsiTheme="minorBidi" w:cstheme="minorBidi"/>
          <w:b/>
        </w:rPr>
      </w:pPr>
    </w:p>
    <w:p w14:paraId="20097A75" w14:textId="77777777" w:rsidR="000A79CF" w:rsidRDefault="000A79CF" w:rsidP="00C7218F">
      <w:pPr>
        <w:rPr>
          <w:rFonts w:asciiTheme="minorBidi" w:hAnsiTheme="minorBidi" w:cstheme="minorBidi"/>
          <w:b/>
        </w:rPr>
      </w:pPr>
    </w:p>
    <w:p w14:paraId="2277B98F" w14:textId="77777777" w:rsidR="000A79CF" w:rsidRDefault="000A79CF" w:rsidP="00C7218F">
      <w:pPr>
        <w:rPr>
          <w:rFonts w:asciiTheme="minorBidi" w:hAnsiTheme="minorBidi" w:cstheme="minorBidi"/>
          <w:b/>
        </w:rPr>
      </w:pPr>
    </w:p>
    <w:p w14:paraId="050C4219" w14:textId="77777777" w:rsidR="000A79CF" w:rsidRDefault="000A79CF" w:rsidP="00C7218F">
      <w:pPr>
        <w:rPr>
          <w:rFonts w:asciiTheme="minorBidi" w:hAnsiTheme="minorBidi" w:cstheme="minorBidi"/>
          <w:b/>
        </w:rPr>
      </w:pPr>
    </w:p>
    <w:p w14:paraId="210E4AE2" w14:textId="77777777" w:rsidR="000A79CF" w:rsidRDefault="000A79CF" w:rsidP="00C7218F">
      <w:pPr>
        <w:rPr>
          <w:rFonts w:asciiTheme="minorBidi" w:hAnsiTheme="minorBidi" w:cstheme="minorBidi"/>
          <w:b/>
        </w:rPr>
      </w:pPr>
    </w:p>
    <w:p w14:paraId="1F3F1A78" w14:textId="77777777" w:rsidR="000A79CF" w:rsidRDefault="000A79CF" w:rsidP="00C7218F">
      <w:pPr>
        <w:rPr>
          <w:rFonts w:asciiTheme="minorBidi" w:hAnsiTheme="minorBidi" w:cstheme="minorBidi"/>
          <w:b/>
        </w:rPr>
      </w:pPr>
    </w:p>
    <w:p w14:paraId="0A98A26F" w14:textId="77777777" w:rsidR="000A79CF" w:rsidRDefault="000A79CF" w:rsidP="00C7218F">
      <w:pPr>
        <w:rPr>
          <w:rFonts w:asciiTheme="minorBidi" w:hAnsiTheme="minorBidi" w:cstheme="minorBidi"/>
          <w:b/>
        </w:rPr>
      </w:pPr>
    </w:p>
    <w:p w14:paraId="314F8136" w14:textId="77777777" w:rsidR="000A79CF" w:rsidRDefault="000A79CF" w:rsidP="00C7218F">
      <w:pPr>
        <w:rPr>
          <w:rFonts w:asciiTheme="minorBidi" w:hAnsiTheme="minorBidi" w:cstheme="minorBidi"/>
          <w:b/>
        </w:rPr>
      </w:pPr>
    </w:p>
    <w:p w14:paraId="41E1908D" w14:textId="60EC6013" w:rsidR="00C7218F" w:rsidRPr="00945054" w:rsidRDefault="00963DF6" w:rsidP="00C7218F">
      <w:pPr>
        <w:rPr>
          <w:rFonts w:asciiTheme="minorBidi" w:hAnsiTheme="minorBidi" w:cstheme="minorBidi"/>
          <w:b/>
        </w:rPr>
      </w:pPr>
      <w:r>
        <w:rPr>
          <w:rFonts w:asciiTheme="minorBidi" w:hAnsiTheme="minorBidi" w:cstheme="minorBidi"/>
          <w:b/>
        </w:rPr>
        <w:lastRenderedPageBreak/>
        <w:t>F</w:t>
      </w:r>
      <w:r w:rsidR="00C7218F" w:rsidRPr="00945054">
        <w:rPr>
          <w:rFonts w:asciiTheme="minorBidi" w:hAnsiTheme="minorBidi" w:cstheme="minorBidi"/>
          <w:b/>
        </w:rPr>
        <w:t>or further information, kindly contact:</w:t>
      </w:r>
    </w:p>
    <w:p w14:paraId="05733F3A" w14:textId="77777777" w:rsidR="00C7218F" w:rsidRPr="00945054" w:rsidRDefault="00C7218F" w:rsidP="00C7218F">
      <w:pPr>
        <w:rPr>
          <w:rFonts w:asciiTheme="minorBidi" w:hAnsiTheme="minorBidi" w:cstheme="minorBidi"/>
          <w:sz w:val="22"/>
          <w:szCs w:val="22"/>
        </w:rPr>
      </w:pPr>
    </w:p>
    <w:p w14:paraId="314D4AEB" w14:textId="77777777" w:rsidR="00C7218F" w:rsidRPr="00036F9D" w:rsidRDefault="00C7218F" w:rsidP="00C7218F">
      <w:pPr>
        <w:rPr>
          <w:rFonts w:asciiTheme="minorBidi" w:hAnsiTheme="minorBidi" w:cstheme="minorBidi"/>
          <w:sz w:val="22"/>
          <w:szCs w:val="22"/>
          <w:lang w:val="es-VE"/>
        </w:rPr>
      </w:pPr>
      <w:r w:rsidRPr="00036F9D">
        <w:rPr>
          <w:rFonts w:asciiTheme="minorBidi" w:hAnsiTheme="minorBidi" w:cstheme="minorBidi"/>
          <w:sz w:val="22"/>
          <w:szCs w:val="22"/>
          <w:lang w:val="es-VE"/>
        </w:rPr>
        <w:t>Nadezhda M. Lyubovskaya</w:t>
      </w:r>
    </w:p>
    <w:p w14:paraId="7D3FF1B5" w14:textId="77777777" w:rsidR="00C7218F" w:rsidRPr="00036F9D" w:rsidRDefault="00C7218F" w:rsidP="00C7218F">
      <w:pPr>
        <w:rPr>
          <w:rFonts w:asciiTheme="minorBidi" w:hAnsiTheme="minorBidi" w:cstheme="minorBidi"/>
          <w:sz w:val="22"/>
          <w:szCs w:val="22"/>
          <w:lang w:val="es-VE"/>
        </w:rPr>
      </w:pPr>
      <w:r w:rsidRPr="00036F9D">
        <w:rPr>
          <w:rFonts w:asciiTheme="minorBidi" w:hAnsiTheme="minorBidi" w:cstheme="minorBidi"/>
          <w:sz w:val="22"/>
          <w:szCs w:val="22"/>
          <w:lang w:val="es-VE"/>
        </w:rPr>
        <w:t>+974 3337 3641</w:t>
      </w:r>
    </w:p>
    <w:p w14:paraId="1928B2E1" w14:textId="77777777" w:rsidR="00C7218F" w:rsidRPr="00036F9D" w:rsidRDefault="00D96F3A" w:rsidP="00C7218F">
      <w:pPr>
        <w:rPr>
          <w:rFonts w:asciiTheme="minorBidi" w:hAnsiTheme="minorBidi" w:cstheme="minorBidi"/>
          <w:color w:val="0070C0"/>
          <w:sz w:val="22"/>
          <w:szCs w:val="22"/>
          <w:lang w:val="es-VE"/>
        </w:rPr>
      </w:pPr>
      <w:hyperlink r:id="rId9" w:history="1">
        <w:r w:rsidR="00C7218F" w:rsidRPr="00036F9D">
          <w:rPr>
            <w:rStyle w:val="Hyperlink"/>
            <w:rFonts w:asciiTheme="minorBidi" w:hAnsiTheme="minorBidi" w:cstheme="minorBidi"/>
            <w:color w:val="0070C0"/>
            <w:sz w:val="22"/>
            <w:szCs w:val="22"/>
            <w:lang w:val="es-VE"/>
          </w:rPr>
          <w:t>nadezhda.lyubovskaya@gecf.org</w:t>
        </w:r>
      </w:hyperlink>
    </w:p>
    <w:p w14:paraId="49631A9C" w14:textId="77777777" w:rsidR="00C7218F" w:rsidRPr="00036F9D" w:rsidRDefault="00C7218F" w:rsidP="00C7218F">
      <w:pPr>
        <w:rPr>
          <w:rFonts w:asciiTheme="minorBidi" w:hAnsiTheme="minorBidi" w:cstheme="minorBidi"/>
          <w:sz w:val="22"/>
          <w:szCs w:val="22"/>
          <w:lang w:val="es-VE"/>
        </w:rPr>
      </w:pPr>
    </w:p>
    <w:p w14:paraId="7A00A756" w14:textId="62567442" w:rsidR="00C7218F" w:rsidRPr="00036F9D" w:rsidRDefault="00C7218F" w:rsidP="00C7218F">
      <w:pPr>
        <w:rPr>
          <w:rFonts w:asciiTheme="minorBidi" w:hAnsiTheme="minorBidi" w:cstheme="minorBidi"/>
          <w:sz w:val="22"/>
          <w:szCs w:val="22"/>
          <w:lang w:val="es-VE"/>
        </w:rPr>
      </w:pPr>
      <w:r w:rsidRPr="00036F9D">
        <w:rPr>
          <w:rFonts w:asciiTheme="minorBidi" w:hAnsiTheme="minorBidi" w:cstheme="minorBidi"/>
          <w:sz w:val="22"/>
          <w:szCs w:val="22"/>
          <w:lang w:val="es-VE"/>
        </w:rPr>
        <w:t>Sarmad Qazi</w:t>
      </w:r>
    </w:p>
    <w:p w14:paraId="06209830" w14:textId="77777777" w:rsidR="00C7218F" w:rsidRPr="00036F9D" w:rsidRDefault="00C7218F" w:rsidP="00C7218F">
      <w:pPr>
        <w:rPr>
          <w:rFonts w:asciiTheme="minorBidi" w:hAnsiTheme="minorBidi" w:cstheme="minorBidi"/>
          <w:sz w:val="22"/>
          <w:szCs w:val="22"/>
          <w:lang w:val="es-VE"/>
        </w:rPr>
      </w:pPr>
      <w:r w:rsidRPr="00036F9D">
        <w:rPr>
          <w:rFonts w:asciiTheme="minorBidi" w:hAnsiTheme="minorBidi" w:cstheme="minorBidi"/>
          <w:sz w:val="22"/>
          <w:szCs w:val="22"/>
          <w:lang w:val="es-VE"/>
        </w:rPr>
        <w:t>+974 5546 8758</w:t>
      </w:r>
    </w:p>
    <w:p w14:paraId="2B7B2C5A" w14:textId="77777777" w:rsidR="00C7218F" w:rsidRPr="00036F9D" w:rsidRDefault="00D96F3A" w:rsidP="00C7218F">
      <w:pPr>
        <w:rPr>
          <w:rFonts w:asciiTheme="minorBidi" w:hAnsiTheme="minorBidi" w:cstheme="minorBidi"/>
          <w:color w:val="0070C0"/>
          <w:sz w:val="22"/>
          <w:szCs w:val="22"/>
          <w:lang w:val="es-VE"/>
        </w:rPr>
      </w:pPr>
      <w:hyperlink r:id="rId10" w:history="1">
        <w:r w:rsidR="00C7218F" w:rsidRPr="00036F9D">
          <w:rPr>
            <w:rStyle w:val="Hyperlink"/>
            <w:rFonts w:asciiTheme="minorBidi" w:hAnsiTheme="minorBidi" w:cstheme="minorBidi"/>
            <w:color w:val="0070C0"/>
            <w:sz w:val="22"/>
            <w:szCs w:val="22"/>
            <w:lang w:val="es-VE"/>
          </w:rPr>
          <w:t>sarmad.qazi@gecf.org</w:t>
        </w:r>
      </w:hyperlink>
    </w:p>
    <w:p w14:paraId="2F61340A" w14:textId="77777777" w:rsidR="00C7218F" w:rsidRPr="00036F9D" w:rsidRDefault="00C7218F" w:rsidP="00C7218F">
      <w:pPr>
        <w:jc w:val="both"/>
        <w:rPr>
          <w:rFonts w:asciiTheme="minorHAnsi" w:hAnsiTheme="minorHAnsi" w:cstheme="minorHAnsi"/>
          <w:lang w:val="es-VE"/>
        </w:rPr>
      </w:pPr>
    </w:p>
    <w:p w14:paraId="435D42AB" w14:textId="77777777" w:rsidR="00DF6996" w:rsidRPr="00036F9D" w:rsidRDefault="00DF6996" w:rsidP="00C7218F">
      <w:pPr>
        <w:rPr>
          <w:rFonts w:asciiTheme="minorBidi" w:hAnsiTheme="minorBidi" w:cstheme="minorBidi"/>
          <w:b/>
          <w:szCs w:val="28"/>
          <w:lang w:val="es-VE"/>
        </w:rPr>
      </w:pPr>
    </w:p>
    <w:p w14:paraId="527225F1" w14:textId="7970DCCE" w:rsidR="00C7218F" w:rsidRDefault="00C7218F" w:rsidP="00C7218F">
      <w:pPr>
        <w:rPr>
          <w:rFonts w:asciiTheme="minorBidi" w:hAnsiTheme="minorBidi" w:cstheme="minorBidi"/>
          <w:b/>
          <w:szCs w:val="28"/>
        </w:rPr>
      </w:pPr>
      <w:r>
        <w:rPr>
          <w:rFonts w:asciiTheme="minorBidi" w:hAnsiTheme="minorBidi" w:cstheme="minorBidi"/>
          <w:b/>
          <w:szCs w:val="28"/>
        </w:rPr>
        <w:t>About Gas Exporting Countries Forum:</w:t>
      </w:r>
    </w:p>
    <w:p w14:paraId="252A712C" w14:textId="77777777" w:rsidR="008E3534" w:rsidRPr="006E19B4" w:rsidRDefault="008E3534" w:rsidP="008E3534">
      <w:pPr>
        <w:tabs>
          <w:tab w:val="left" w:pos="8319"/>
        </w:tabs>
        <w:spacing w:after="120" w:line="320" w:lineRule="exact"/>
        <w:ind w:left="6" w:right="8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w:t>
      </w:r>
      <w:r w:rsidRPr="006E19B4">
        <w:rPr>
          <w:rFonts w:asciiTheme="minorBidi" w:hAnsiTheme="minorBidi" w:cstheme="minorBidi"/>
          <w:color w:val="000000" w:themeColor="text1"/>
          <w:sz w:val="20"/>
          <w:szCs w:val="20"/>
        </w:rPr>
        <w:t xml:space="preserve">Gas Exporting Countries Forum (GECF) is an international </w:t>
      </w:r>
      <w:r>
        <w:rPr>
          <w:rFonts w:asciiTheme="minorBidi" w:hAnsiTheme="minorBidi" w:cstheme="minorBidi"/>
          <w:color w:val="000000" w:themeColor="text1"/>
          <w:sz w:val="20"/>
          <w:szCs w:val="20"/>
        </w:rPr>
        <w:t>inter</w:t>
      </w:r>
      <w:r w:rsidRPr="006E19B4">
        <w:rPr>
          <w:rFonts w:asciiTheme="minorBidi" w:hAnsiTheme="minorBidi" w:cstheme="minorBidi"/>
          <w:color w:val="000000" w:themeColor="text1"/>
          <w:sz w:val="20"/>
          <w:szCs w:val="20"/>
        </w:rPr>
        <w:t>governmental organisation currently comprising of 1</w:t>
      </w:r>
      <w:r>
        <w:rPr>
          <w:rFonts w:asciiTheme="minorBidi" w:hAnsiTheme="minorBidi" w:cstheme="minorBidi"/>
          <w:color w:val="000000" w:themeColor="text1"/>
          <w:sz w:val="20"/>
          <w:szCs w:val="20"/>
        </w:rPr>
        <w:t>9</w:t>
      </w:r>
      <w:r w:rsidRPr="006E19B4">
        <w:rPr>
          <w:rFonts w:asciiTheme="minorBidi" w:hAnsiTheme="minorBidi" w:cstheme="minorBidi"/>
          <w:color w:val="000000" w:themeColor="text1"/>
          <w:sz w:val="20"/>
          <w:szCs w:val="20"/>
        </w:rPr>
        <w:t xml:space="preserve"> Member Countries</w:t>
      </w:r>
      <w:r>
        <w:rPr>
          <w:rFonts w:asciiTheme="minorBidi" w:hAnsiTheme="minorBidi" w:cstheme="minorBidi"/>
          <w:color w:val="000000" w:themeColor="text1"/>
          <w:sz w:val="20"/>
          <w:szCs w:val="20"/>
        </w:rPr>
        <w:t xml:space="preserve">: </w:t>
      </w:r>
      <w:r w:rsidRPr="006E19B4">
        <w:rPr>
          <w:rFonts w:asciiTheme="minorBidi" w:hAnsiTheme="minorBidi" w:cstheme="minorBidi"/>
          <w:color w:val="000000" w:themeColor="text1"/>
          <w:sz w:val="20"/>
          <w:szCs w:val="20"/>
        </w:rPr>
        <w:t xml:space="preserve">Algeria, Bolivia, Egypt, Equatorial Guinea, Iran, Libya, Nigeria, Qatar, Russia, Trinidad and Tobago, </w:t>
      </w:r>
      <w:r>
        <w:rPr>
          <w:rFonts w:asciiTheme="minorBidi" w:hAnsiTheme="minorBidi" w:cstheme="minorBidi"/>
          <w:color w:val="000000" w:themeColor="text1"/>
          <w:sz w:val="20"/>
          <w:szCs w:val="20"/>
        </w:rPr>
        <w:t xml:space="preserve">and </w:t>
      </w:r>
      <w:r w:rsidRPr="006E19B4">
        <w:rPr>
          <w:rFonts w:asciiTheme="minorBidi" w:hAnsiTheme="minorBidi" w:cstheme="minorBidi"/>
          <w:color w:val="000000" w:themeColor="text1"/>
          <w:sz w:val="20"/>
          <w:szCs w:val="20"/>
        </w:rPr>
        <w:t>Venezuela</w:t>
      </w:r>
      <w:r>
        <w:rPr>
          <w:rFonts w:asciiTheme="minorBidi" w:hAnsiTheme="minorBidi" w:cstheme="minorBidi"/>
          <w:color w:val="000000" w:themeColor="text1"/>
          <w:sz w:val="20"/>
          <w:szCs w:val="20"/>
        </w:rPr>
        <w:t xml:space="preserve"> as Member Countries</w:t>
      </w:r>
      <w:r w:rsidRPr="006E19B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 xml:space="preserve">and </w:t>
      </w:r>
      <w:r w:rsidRPr="006E19B4">
        <w:rPr>
          <w:rFonts w:asciiTheme="minorBidi" w:hAnsiTheme="minorBidi" w:cstheme="minorBidi"/>
          <w:color w:val="000000" w:themeColor="text1"/>
          <w:sz w:val="20"/>
          <w:szCs w:val="20"/>
        </w:rPr>
        <w:t xml:space="preserve">Angola, Azerbaijan, Iraq, Malaysia, </w:t>
      </w:r>
      <w:r>
        <w:rPr>
          <w:rFonts w:asciiTheme="minorBidi" w:hAnsiTheme="minorBidi" w:cstheme="minorBidi"/>
          <w:color w:val="000000" w:themeColor="text1"/>
          <w:sz w:val="20"/>
          <w:szCs w:val="20"/>
        </w:rPr>
        <w:t xml:space="preserve">Mozambique, </w:t>
      </w:r>
      <w:r w:rsidRPr="006E19B4">
        <w:rPr>
          <w:rFonts w:asciiTheme="minorBidi" w:hAnsiTheme="minorBidi" w:cstheme="minorBidi"/>
          <w:color w:val="000000" w:themeColor="text1"/>
          <w:sz w:val="20"/>
          <w:szCs w:val="20"/>
        </w:rPr>
        <w:t xml:space="preserve">Norway, Peru, and </w:t>
      </w:r>
      <w:r w:rsidRPr="006E19B4">
        <w:rPr>
          <w:rFonts w:asciiTheme="minorBidi" w:hAnsiTheme="minorBidi" w:cstheme="minorBidi"/>
          <w:sz w:val="20"/>
          <w:szCs w:val="20"/>
        </w:rPr>
        <w:t>United Arab Emirates</w:t>
      </w:r>
      <w:r>
        <w:rPr>
          <w:rFonts w:asciiTheme="minorBidi" w:hAnsiTheme="minorBidi" w:cstheme="minorBidi"/>
          <w:sz w:val="20"/>
          <w:szCs w:val="20"/>
        </w:rPr>
        <w:t xml:space="preserve"> as Observer Members</w:t>
      </w:r>
      <w:r>
        <w:rPr>
          <w:rFonts w:asciiTheme="minorBidi" w:hAnsiTheme="minorBidi" w:cstheme="minorBidi"/>
          <w:color w:val="000000" w:themeColor="text1"/>
          <w:sz w:val="20"/>
          <w:szCs w:val="20"/>
        </w:rPr>
        <w:t>.</w:t>
      </w:r>
      <w:r w:rsidRPr="006E19B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T</w:t>
      </w:r>
      <w:r w:rsidRPr="006E19B4">
        <w:rPr>
          <w:rFonts w:asciiTheme="minorBidi" w:hAnsiTheme="minorBidi" w:cstheme="minorBidi"/>
          <w:color w:val="000000" w:themeColor="text1"/>
          <w:sz w:val="20"/>
          <w:szCs w:val="20"/>
        </w:rPr>
        <w:t>ogether</w:t>
      </w:r>
      <w:r>
        <w:rPr>
          <w:rFonts w:asciiTheme="minorBidi" w:hAnsiTheme="minorBidi" w:cstheme="minorBidi"/>
          <w:color w:val="000000" w:themeColor="text1"/>
          <w:sz w:val="20"/>
          <w:szCs w:val="20"/>
        </w:rPr>
        <w:t>, the GECF Members</w:t>
      </w:r>
      <w:r w:rsidRPr="006E19B4">
        <w:rPr>
          <w:rFonts w:asciiTheme="minorBidi" w:hAnsiTheme="minorBidi" w:cstheme="minorBidi"/>
          <w:color w:val="000000" w:themeColor="text1"/>
          <w:sz w:val="20"/>
          <w:szCs w:val="20"/>
        </w:rPr>
        <w:t xml:space="preserve"> represent 7</w:t>
      </w:r>
      <w:r>
        <w:rPr>
          <w:rFonts w:asciiTheme="minorBidi" w:hAnsiTheme="minorBidi" w:cstheme="minorBidi"/>
          <w:color w:val="000000" w:themeColor="text1"/>
          <w:sz w:val="20"/>
          <w:szCs w:val="20"/>
        </w:rPr>
        <w:t>1</w:t>
      </w:r>
      <w:r w:rsidRPr="006E19B4">
        <w:rPr>
          <w:rFonts w:asciiTheme="minorBidi" w:hAnsiTheme="minorBidi" w:cstheme="minorBidi"/>
          <w:color w:val="000000" w:themeColor="text1"/>
          <w:sz w:val="20"/>
          <w:szCs w:val="20"/>
        </w:rPr>
        <w:t>% of the</w:t>
      </w:r>
      <w:r>
        <w:rPr>
          <w:rFonts w:asciiTheme="minorBidi" w:hAnsiTheme="minorBidi" w:cstheme="minorBidi"/>
          <w:color w:val="000000" w:themeColor="text1"/>
          <w:sz w:val="20"/>
          <w:szCs w:val="20"/>
        </w:rPr>
        <w:t xml:space="preserve"> global</w:t>
      </w:r>
      <w:r w:rsidRPr="006E19B4">
        <w:rPr>
          <w:rFonts w:asciiTheme="minorBidi" w:hAnsiTheme="minorBidi" w:cstheme="minorBidi"/>
          <w:color w:val="000000" w:themeColor="text1"/>
          <w:sz w:val="20"/>
          <w:szCs w:val="20"/>
        </w:rPr>
        <w:t xml:space="preserve"> proven gas reserves, 4</w:t>
      </w:r>
      <w:r>
        <w:rPr>
          <w:rFonts w:asciiTheme="minorBidi" w:hAnsiTheme="minorBidi" w:cstheme="minorBidi"/>
          <w:color w:val="000000" w:themeColor="text1"/>
          <w:sz w:val="20"/>
          <w:szCs w:val="20"/>
        </w:rPr>
        <w:t>2</w:t>
      </w:r>
      <w:r w:rsidRPr="006E19B4">
        <w:rPr>
          <w:rFonts w:asciiTheme="minorBidi" w:hAnsiTheme="minorBidi" w:cstheme="minorBidi"/>
          <w:color w:val="000000" w:themeColor="text1"/>
          <w:sz w:val="20"/>
          <w:szCs w:val="20"/>
        </w:rPr>
        <w:t>% of marketed production, 5</w:t>
      </w:r>
      <w:r>
        <w:rPr>
          <w:rFonts w:asciiTheme="minorBidi" w:hAnsiTheme="minorBidi" w:cstheme="minorBidi"/>
          <w:color w:val="000000" w:themeColor="text1"/>
          <w:sz w:val="20"/>
          <w:szCs w:val="20"/>
        </w:rPr>
        <w:t>3</w:t>
      </w:r>
      <w:r w:rsidRPr="006E19B4">
        <w:rPr>
          <w:rFonts w:asciiTheme="minorBidi" w:hAnsiTheme="minorBidi" w:cstheme="minorBidi"/>
          <w:color w:val="000000" w:themeColor="text1"/>
          <w:sz w:val="20"/>
          <w:szCs w:val="20"/>
        </w:rPr>
        <w:t xml:space="preserve">% of </w:t>
      </w:r>
      <w:r>
        <w:rPr>
          <w:rFonts w:asciiTheme="minorBidi" w:hAnsiTheme="minorBidi" w:cstheme="minorBidi"/>
          <w:color w:val="000000" w:themeColor="text1"/>
          <w:sz w:val="20"/>
          <w:szCs w:val="20"/>
        </w:rPr>
        <w:t xml:space="preserve">exports by </w:t>
      </w:r>
      <w:r w:rsidRPr="006E19B4">
        <w:rPr>
          <w:rFonts w:asciiTheme="minorBidi" w:hAnsiTheme="minorBidi" w:cstheme="minorBidi"/>
          <w:color w:val="000000" w:themeColor="text1"/>
          <w:sz w:val="20"/>
          <w:szCs w:val="20"/>
        </w:rPr>
        <w:t>pipeline and 5</w:t>
      </w:r>
      <w:r>
        <w:rPr>
          <w:rFonts w:asciiTheme="minorBidi" w:hAnsiTheme="minorBidi" w:cstheme="minorBidi"/>
          <w:color w:val="000000" w:themeColor="text1"/>
          <w:sz w:val="20"/>
          <w:szCs w:val="20"/>
        </w:rPr>
        <w:t>5</w:t>
      </w:r>
      <w:r w:rsidRPr="006E19B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as</w:t>
      </w:r>
      <w:r w:rsidRPr="006E19B4">
        <w:rPr>
          <w:rFonts w:asciiTheme="minorBidi" w:hAnsiTheme="minorBidi" w:cstheme="minorBidi"/>
          <w:color w:val="000000" w:themeColor="text1"/>
          <w:sz w:val="20"/>
          <w:szCs w:val="20"/>
        </w:rPr>
        <w:t xml:space="preserve"> LNG. </w:t>
      </w:r>
    </w:p>
    <w:p w14:paraId="68447215" w14:textId="77777777" w:rsidR="008E3534" w:rsidRPr="006E19B4" w:rsidRDefault="008E3534" w:rsidP="008E3534">
      <w:pPr>
        <w:tabs>
          <w:tab w:val="left" w:pos="8319"/>
        </w:tabs>
        <w:spacing w:after="120" w:line="320" w:lineRule="exact"/>
        <w:ind w:left="6" w:right="8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GECF</w:t>
      </w:r>
      <w:r w:rsidRPr="006E19B4">
        <w:rPr>
          <w:rFonts w:asciiTheme="minorBidi" w:hAnsiTheme="minorBidi" w:cstheme="minorBidi"/>
          <w:color w:val="000000" w:themeColor="text1"/>
          <w:sz w:val="20"/>
          <w:szCs w:val="20"/>
        </w:rPr>
        <w:t xml:space="preserve"> is headquartered in Doha, Qatar.</w:t>
      </w:r>
    </w:p>
    <w:p w14:paraId="24D98C50" w14:textId="77777777" w:rsidR="008E3534" w:rsidRDefault="00D96F3A" w:rsidP="008E3534">
      <w:pPr>
        <w:tabs>
          <w:tab w:val="left" w:pos="8319"/>
        </w:tabs>
        <w:spacing w:after="120" w:line="200" w:lineRule="exact"/>
        <w:ind w:right="86"/>
        <w:rPr>
          <w:rStyle w:val="Hyperlink"/>
          <w:rFonts w:asciiTheme="minorBidi" w:hAnsiTheme="minorBidi" w:cstheme="minorBidi"/>
          <w:color w:val="0070C0"/>
          <w:sz w:val="20"/>
          <w:szCs w:val="20"/>
          <w:u w:val="none"/>
        </w:rPr>
      </w:pPr>
      <w:hyperlink r:id="rId11" w:history="1">
        <w:r w:rsidR="008E3534" w:rsidRPr="00615D18">
          <w:rPr>
            <w:rStyle w:val="Hyperlink"/>
            <w:rFonts w:asciiTheme="minorBidi" w:hAnsiTheme="minorBidi" w:cstheme="minorBidi"/>
            <w:color w:val="0070C0"/>
            <w:sz w:val="20"/>
            <w:szCs w:val="20"/>
          </w:rPr>
          <w:t>www.gecf.org</w:t>
        </w:r>
      </w:hyperlink>
    </w:p>
    <w:p w14:paraId="48E89621" w14:textId="77777777" w:rsidR="008E3534" w:rsidRDefault="00D96F3A" w:rsidP="008E3534">
      <w:pPr>
        <w:tabs>
          <w:tab w:val="left" w:pos="8319"/>
        </w:tabs>
        <w:spacing w:after="120" w:line="200" w:lineRule="exact"/>
        <w:ind w:right="86"/>
        <w:rPr>
          <w:rStyle w:val="Hyperlink"/>
          <w:rFonts w:asciiTheme="minorBidi" w:hAnsiTheme="minorBidi" w:cstheme="minorBidi"/>
          <w:color w:val="auto"/>
          <w:sz w:val="20"/>
          <w:szCs w:val="20"/>
          <w:u w:val="none"/>
        </w:rPr>
      </w:pPr>
      <w:hyperlink r:id="rId12" w:history="1">
        <w:r w:rsidR="008E3534">
          <w:rPr>
            <w:rStyle w:val="Hyperlink"/>
            <w:rFonts w:asciiTheme="minorBidi" w:hAnsiTheme="minorBidi" w:cstheme="minorBidi"/>
            <w:color w:val="0070C0"/>
            <w:sz w:val="20"/>
            <w:szCs w:val="20"/>
          </w:rPr>
          <w:t>T</w:t>
        </w:r>
        <w:r w:rsidR="008E3534" w:rsidRPr="00615D18">
          <w:rPr>
            <w:rStyle w:val="Hyperlink"/>
            <w:rFonts w:asciiTheme="minorBidi" w:hAnsiTheme="minorBidi" w:cstheme="minorBidi"/>
            <w:color w:val="0070C0"/>
            <w:sz w:val="20"/>
            <w:szCs w:val="20"/>
          </w:rPr>
          <w:t>witter.com/</w:t>
        </w:r>
        <w:proofErr w:type="spellStart"/>
        <w:r w:rsidR="008E3534" w:rsidRPr="00615D18">
          <w:rPr>
            <w:rStyle w:val="Hyperlink"/>
            <w:rFonts w:asciiTheme="minorBidi" w:hAnsiTheme="minorBidi" w:cstheme="minorBidi"/>
            <w:color w:val="0070C0"/>
            <w:sz w:val="20"/>
            <w:szCs w:val="20"/>
          </w:rPr>
          <w:t>GECF_News</w:t>
        </w:r>
        <w:proofErr w:type="spellEnd"/>
      </w:hyperlink>
      <w:r w:rsidR="008E3534" w:rsidRPr="00615D18">
        <w:rPr>
          <w:rStyle w:val="Hyperlink"/>
          <w:rFonts w:asciiTheme="minorBidi" w:hAnsiTheme="minorBidi" w:cstheme="minorBidi"/>
          <w:color w:val="0070C0"/>
          <w:sz w:val="20"/>
          <w:szCs w:val="20"/>
          <w:u w:val="none"/>
        </w:rPr>
        <w:t xml:space="preserve"> </w:t>
      </w:r>
    </w:p>
    <w:p w14:paraId="1DD44B41" w14:textId="77777777" w:rsidR="008E3534" w:rsidRPr="00615D18" w:rsidRDefault="00D96F3A" w:rsidP="008E3534">
      <w:pPr>
        <w:tabs>
          <w:tab w:val="left" w:pos="8319"/>
        </w:tabs>
        <w:spacing w:after="120" w:line="200" w:lineRule="exact"/>
        <w:ind w:right="86"/>
        <w:rPr>
          <w:rStyle w:val="Hyperlink"/>
          <w:rFonts w:asciiTheme="minorBidi" w:hAnsiTheme="minorBidi" w:cstheme="minorBidi"/>
          <w:color w:val="0070C0"/>
          <w:sz w:val="20"/>
          <w:szCs w:val="20"/>
          <w:u w:val="none"/>
        </w:rPr>
      </w:pPr>
      <w:hyperlink r:id="rId13" w:history="1">
        <w:r w:rsidR="008E3534" w:rsidRPr="00615D18">
          <w:rPr>
            <w:rStyle w:val="Hyperlink"/>
            <w:rFonts w:asciiTheme="minorBidi" w:hAnsiTheme="minorBidi" w:cstheme="minorBidi"/>
            <w:color w:val="0070C0"/>
            <w:sz w:val="20"/>
            <w:szCs w:val="20"/>
          </w:rPr>
          <w:t>Linkedin.com/company/</w:t>
        </w:r>
        <w:proofErr w:type="spellStart"/>
        <w:r w:rsidR="008E3534" w:rsidRPr="00615D18">
          <w:rPr>
            <w:rStyle w:val="Hyperlink"/>
            <w:rFonts w:asciiTheme="minorBidi" w:hAnsiTheme="minorBidi" w:cstheme="minorBidi"/>
            <w:color w:val="0070C0"/>
            <w:sz w:val="20"/>
            <w:szCs w:val="20"/>
          </w:rPr>
          <w:t>gecf</w:t>
        </w:r>
        <w:proofErr w:type="spellEnd"/>
        <w:r w:rsidR="008E3534" w:rsidRPr="00615D18">
          <w:rPr>
            <w:rStyle w:val="Hyperlink"/>
            <w:rFonts w:asciiTheme="minorBidi" w:hAnsiTheme="minorBidi" w:cstheme="minorBidi"/>
            <w:color w:val="0070C0"/>
            <w:sz w:val="20"/>
            <w:szCs w:val="20"/>
          </w:rPr>
          <w:t xml:space="preserve">-news/ </w:t>
        </w:r>
      </w:hyperlink>
      <w:r w:rsidR="008E3534">
        <w:rPr>
          <w:rStyle w:val="Hyperlink"/>
          <w:rFonts w:asciiTheme="minorBidi" w:hAnsiTheme="minorBidi" w:cstheme="minorBidi"/>
          <w:color w:val="0070C0"/>
          <w:sz w:val="20"/>
          <w:szCs w:val="20"/>
          <w:u w:val="none"/>
        </w:rPr>
        <w:t xml:space="preserve"> </w:t>
      </w:r>
    </w:p>
    <w:p w14:paraId="19A8179F" w14:textId="77777777" w:rsidR="00C7218F" w:rsidRPr="00EF1ED2" w:rsidRDefault="00C7218F" w:rsidP="00C7218F">
      <w:pPr>
        <w:spacing w:after="120" w:line="240" w:lineRule="exact"/>
        <w:jc w:val="center"/>
        <w:rPr>
          <w:rFonts w:asciiTheme="minorBidi" w:hAnsiTheme="minorBidi"/>
          <w:color w:val="222222"/>
          <w:sz w:val="20"/>
          <w:szCs w:val="20"/>
        </w:rPr>
      </w:pPr>
      <w:r w:rsidRPr="00EF1ED2">
        <w:rPr>
          <w:rStyle w:val="Hyperlink"/>
          <w:rFonts w:asciiTheme="minorBidi" w:hAnsiTheme="minorBidi"/>
          <w:sz w:val="20"/>
          <w:szCs w:val="20"/>
          <w:u w:val="none"/>
        </w:rPr>
        <w:t>##</w:t>
      </w:r>
    </w:p>
    <w:p w14:paraId="609EDECA" w14:textId="77777777" w:rsidR="00C7218F" w:rsidRPr="00945054" w:rsidRDefault="00C7218F" w:rsidP="00C7218F">
      <w:pPr>
        <w:rPr>
          <w:rFonts w:asciiTheme="minorBidi" w:hAnsiTheme="minorBidi" w:cstheme="minorBidi"/>
        </w:rPr>
      </w:pPr>
    </w:p>
    <w:p w14:paraId="283CDC71" w14:textId="77777777" w:rsidR="00C7218F" w:rsidRPr="00C7218F" w:rsidRDefault="00C7218F" w:rsidP="00C7218F">
      <w:pPr>
        <w:rPr>
          <w:rFonts w:asciiTheme="minorBidi" w:hAnsiTheme="minorBidi" w:cstheme="minorBidi"/>
          <w:bCs/>
          <w:color w:val="000000" w:themeColor="text1"/>
        </w:rPr>
      </w:pPr>
    </w:p>
    <w:p w14:paraId="327D4A07" w14:textId="2B1C77D1" w:rsidR="003C747C" w:rsidRPr="00BB0E4E" w:rsidRDefault="003C747C" w:rsidP="00817FA8">
      <w:pPr>
        <w:rPr>
          <w:rFonts w:asciiTheme="minorBidi" w:hAnsiTheme="minorBidi" w:cstheme="minorBidi"/>
          <w:b/>
        </w:rPr>
      </w:pPr>
    </w:p>
    <w:sectPr w:rsidR="003C747C" w:rsidRPr="00BB0E4E" w:rsidSect="009A2EB1">
      <w:headerReference w:type="default" r:id="rId14"/>
      <w:pgSz w:w="12240" w:h="15840"/>
      <w:pgMar w:top="1440" w:right="1152" w:bottom="81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3E4D" w14:textId="77777777" w:rsidR="00043448" w:rsidRDefault="00043448">
      <w:r>
        <w:separator/>
      </w:r>
    </w:p>
  </w:endnote>
  <w:endnote w:type="continuationSeparator" w:id="0">
    <w:p w14:paraId="19EFC02F" w14:textId="77777777" w:rsidR="00043448" w:rsidRDefault="000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imes">
    <w:panose1 w:val="02020603050405020304"/>
    <w:charset w:val="00"/>
    <w:family w:val="roman"/>
    <w:pitch w:val="variable"/>
    <w:sig w:usb0="E0002EFF" w:usb1="C000785B" w:usb2="00000009" w:usb3="00000000" w:csb0="000001FF" w:csb1="00000000"/>
  </w:font>
  <w:font w:name="Tondo Light">
    <w:altName w:val="Tond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CCFC" w14:textId="77777777" w:rsidR="00043448" w:rsidRDefault="00043448">
      <w:r>
        <w:separator/>
      </w:r>
    </w:p>
  </w:footnote>
  <w:footnote w:type="continuationSeparator" w:id="0">
    <w:p w14:paraId="63EA4EE0" w14:textId="77777777" w:rsidR="00043448" w:rsidRDefault="000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A320" w14:textId="77777777" w:rsidR="00D514F4" w:rsidRPr="00D1444C" w:rsidRDefault="00571B6B" w:rsidP="00D1444C">
    <w:pPr>
      <w:bidi/>
      <w:rPr>
        <w:rFonts w:ascii="Calibri" w:hAnsi="Calibri" w:cs="Calibri"/>
        <w:b/>
        <w:bCs/>
        <w:sz w:val="22"/>
        <w:szCs w:val="22"/>
      </w:rPr>
    </w:pPr>
    <w:r>
      <w:rPr>
        <w:noProof/>
        <w:lang w:val="en-US"/>
      </w:rPr>
      <w:drawing>
        <wp:anchor distT="0" distB="0" distL="114300" distR="114300" simplePos="0" relativeHeight="251658240" behindDoc="0" locked="0" layoutInCell="1" allowOverlap="1" wp14:anchorId="6B61C12C" wp14:editId="203CAC0C">
          <wp:simplePos x="0" y="0"/>
          <wp:positionH relativeFrom="margin">
            <wp:posOffset>0</wp:posOffset>
          </wp:positionH>
          <wp:positionV relativeFrom="paragraph">
            <wp:posOffset>-74626</wp:posOffset>
          </wp:positionV>
          <wp:extent cx="546100" cy="612140"/>
          <wp:effectExtent l="0" t="0" r="6350" b="0"/>
          <wp:wrapSquare wrapText="bothSides"/>
          <wp:docPr id="1" name="Afbeelding 1" descr="gecf_logo_web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f_logo_web_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F4" w:rsidRPr="00D1444C">
      <w:rPr>
        <w:rFonts w:ascii="Calibri" w:hAnsi="Calibri" w:cs="Calibri"/>
        <w:b/>
        <w:bCs/>
        <w:sz w:val="22"/>
        <w:szCs w:val="22"/>
      </w:rPr>
      <w:t>Press Release</w:t>
    </w:r>
  </w:p>
  <w:p w14:paraId="3265F6D7" w14:textId="77777777" w:rsidR="00D514F4" w:rsidRPr="001606A7" w:rsidRDefault="00D514F4" w:rsidP="002B413A">
    <w:pPr>
      <w:bidi/>
      <w:rPr>
        <w:rFonts w:ascii="Calibri" w:hAnsi="Calibri" w:cs="Calibri"/>
        <w:b/>
        <w:bCs/>
        <w:color w:val="FF0000"/>
        <w:sz w:val="22"/>
        <w:szCs w:val="22"/>
        <w:lang w:bidi="ar-QA"/>
      </w:rPr>
    </w:pPr>
    <w:r w:rsidRPr="001606A7">
      <w:rPr>
        <w:rFonts w:ascii="Calibri" w:hAnsi="Calibri" w:cs="Calibri"/>
        <w:b/>
        <w:bCs/>
        <w:color w:val="FF0000"/>
        <w:sz w:val="22"/>
        <w:szCs w:val="22"/>
      </w:rPr>
      <w:t>For Immediate Release</w:t>
    </w:r>
  </w:p>
  <w:p w14:paraId="0CBB6562" w14:textId="77777777" w:rsidR="00D514F4" w:rsidRPr="00D1444C" w:rsidRDefault="00D514F4" w:rsidP="00B15455">
    <w:pPr>
      <w:bidi/>
      <w:jc w:val="both"/>
      <w:rPr>
        <w:rFonts w:ascii="Calibri" w:hAnsi="Calibri" w:cs="Calibri"/>
        <w:b/>
        <w:bCs/>
        <w:sz w:val="2"/>
        <w:szCs w:val="2"/>
      </w:rPr>
    </w:pPr>
    <w:r w:rsidRPr="00D1444C">
      <w:rPr>
        <w:rFonts w:ascii="Calibri" w:hAnsi="Calibri" w:cs="Calibri"/>
        <w:b/>
        <w:bCs/>
        <w:sz w:val="22"/>
        <w:szCs w:val="22"/>
      </w:rPr>
      <w:t xml:space="preserve"> </w:t>
    </w:r>
  </w:p>
  <w:p w14:paraId="0C2D1AD3" w14:textId="77777777" w:rsidR="00571B6B" w:rsidRDefault="00571B6B">
    <w:pPr>
      <w:pStyle w:val="Header"/>
      <w:rPr>
        <w:rFonts w:ascii="Calibri" w:hAnsi="Calibri" w:cs="Calibri"/>
      </w:rPr>
    </w:pPr>
  </w:p>
  <w:p w14:paraId="396AC94D" w14:textId="77777777" w:rsidR="00571B6B" w:rsidRDefault="00571B6B">
    <w:pPr>
      <w:pStyle w:val="Header"/>
      <w:pBdr>
        <w:bottom w:val="single" w:sz="6" w:space="1" w:color="auto"/>
      </w:pBdr>
      <w:rPr>
        <w:rFonts w:ascii="Calibri" w:hAnsi="Calibri" w:cs="Calibri"/>
      </w:rPr>
    </w:pPr>
  </w:p>
  <w:p w14:paraId="50B94EBC" w14:textId="77777777" w:rsidR="00571B6B" w:rsidRPr="0091689E" w:rsidRDefault="00571B6B">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5E0"/>
    <w:multiLevelType w:val="hybridMultilevel"/>
    <w:tmpl w:val="155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A2A46"/>
    <w:multiLevelType w:val="hybridMultilevel"/>
    <w:tmpl w:val="F4DE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5624"/>
    <w:multiLevelType w:val="hybridMultilevel"/>
    <w:tmpl w:val="1036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DE"/>
    <w:multiLevelType w:val="hybridMultilevel"/>
    <w:tmpl w:val="AD68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52340"/>
    <w:multiLevelType w:val="hybridMultilevel"/>
    <w:tmpl w:val="0E7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F96"/>
    <w:multiLevelType w:val="hybridMultilevel"/>
    <w:tmpl w:val="AE94FF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9A355D"/>
    <w:multiLevelType w:val="hybridMultilevel"/>
    <w:tmpl w:val="D95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D8A"/>
    <w:multiLevelType w:val="hybridMultilevel"/>
    <w:tmpl w:val="D36C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B2F44"/>
    <w:multiLevelType w:val="hybridMultilevel"/>
    <w:tmpl w:val="23B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957C0"/>
    <w:multiLevelType w:val="hybridMultilevel"/>
    <w:tmpl w:val="0660E5C8"/>
    <w:lvl w:ilvl="0" w:tplc="B6B02BBA">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15:restartNumberingAfterBreak="0">
    <w:nsid w:val="730026D7"/>
    <w:multiLevelType w:val="hybridMultilevel"/>
    <w:tmpl w:val="A246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24D4D"/>
    <w:multiLevelType w:val="hybridMultilevel"/>
    <w:tmpl w:val="06BA7C2C"/>
    <w:lvl w:ilvl="0" w:tplc="185AA93C">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A68E9"/>
    <w:multiLevelType w:val="hybridMultilevel"/>
    <w:tmpl w:val="0B0E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0169B"/>
    <w:multiLevelType w:val="hybridMultilevel"/>
    <w:tmpl w:val="FC12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0"/>
  </w:num>
  <w:num w:numId="6">
    <w:abstractNumId w:val="10"/>
  </w:num>
  <w:num w:numId="7">
    <w:abstractNumId w:val="4"/>
  </w:num>
  <w:num w:numId="8">
    <w:abstractNumId w:val="12"/>
  </w:num>
  <w:num w:numId="9">
    <w:abstractNumId w:val="8"/>
  </w:num>
  <w:num w:numId="10">
    <w:abstractNumId w:val="13"/>
  </w:num>
  <w:num w:numId="11">
    <w:abstractNumId w:val="7"/>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DSztDAwtjAxsjBX0lEKTi0uzszPAykwrAUAiviH2ywAAAA="/>
  </w:docVars>
  <w:rsids>
    <w:rsidRoot w:val="00BA1DF2"/>
    <w:rsid w:val="0000152F"/>
    <w:rsid w:val="0000618F"/>
    <w:rsid w:val="0001434C"/>
    <w:rsid w:val="00015643"/>
    <w:rsid w:val="0001622C"/>
    <w:rsid w:val="00016904"/>
    <w:rsid w:val="00020BA2"/>
    <w:rsid w:val="0002221E"/>
    <w:rsid w:val="000223AD"/>
    <w:rsid w:val="000266C1"/>
    <w:rsid w:val="0003048E"/>
    <w:rsid w:val="000327B9"/>
    <w:rsid w:val="00033C63"/>
    <w:rsid w:val="00034464"/>
    <w:rsid w:val="00036F9D"/>
    <w:rsid w:val="00041303"/>
    <w:rsid w:val="00043448"/>
    <w:rsid w:val="00043A85"/>
    <w:rsid w:val="000455DC"/>
    <w:rsid w:val="00050F5D"/>
    <w:rsid w:val="000729DB"/>
    <w:rsid w:val="00073972"/>
    <w:rsid w:val="0007562C"/>
    <w:rsid w:val="0007663D"/>
    <w:rsid w:val="000768F7"/>
    <w:rsid w:val="000808C9"/>
    <w:rsid w:val="000825B7"/>
    <w:rsid w:val="00087DC1"/>
    <w:rsid w:val="0009379C"/>
    <w:rsid w:val="000A0F83"/>
    <w:rsid w:val="000A34B8"/>
    <w:rsid w:val="000A79CF"/>
    <w:rsid w:val="000A7CED"/>
    <w:rsid w:val="000B0553"/>
    <w:rsid w:val="000B3598"/>
    <w:rsid w:val="000B3FD7"/>
    <w:rsid w:val="000C25CC"/>
    <w:rsid w:val="000C3304"/>
    <w:rsid w:val="000D0DAA"/>
    <w:rsid w:val="000D1B23"/>
    <w:rsid w:val="000D21D7"/>
    <w:rsid w:val="000D2A03"/>
    <w:rsid w:val="000D3C8C"/>
    <w:rsid w:val="000D5531"/>
    <w:rsid w:val="000D79BA"/>
    <w:rsid w:val="000E7BAC"/>
    <w:rsid w:val="00100B37"/>
    <w:rsid w:val="00103A72"/>
    <w:rsid w:val="0010586F"/>
    <w:rsid w:val="00107275"/>
    <w:rsid w:val="00111213"/>
    <w:rsid w:val="0011135D"/>
    <w:rsid w:val="00111422"/>
    <w:rsid w:val="001134F9"/>
    <w:rsid w:val="0011454E"/>
    <w:rsid w:val="00123D87"/>
    <w:rsid w:val="001252EC"/>
    <w:rsid w:val="001277DA"/>
    <w:rsid w:val="00133925"/>
    <w:rsid w:val="001367C6"/>
    <w:rsid w:val="001430CC"/>
    <w:rsid w:val="00144263"/>
    <w:rsid w:val="0014477A"/>
    <w:rsid w:val="00152F26"/>
    <w:rsid w:val="001606A7"/>
    <w:rsid w:val="0016257C"/>
    <w:rsid w:val="001637D8"/>
    <w:rsid w:val="001653B8"/>
    <w:rsid w:val="00172103"/>
    <w:rsid w:val="00175411"/>
    <w:rsid w:val="001812F2"/>
    <w:rsid w:val="00181678"/>
    <w:rsid w:val="00184CB4"/>
    <w:rsid w:val="0018666D"/>
    <w:rsid w:val="00187234"/>
    <w:rsid w:val="00191FF5"/>
    <w:rsid w:val="001931C0"/>
    <w:rsid w:val="001A0439"/>
    <w:rsid w:val="001A574F"/>
    <w:rsid w:val="001B1D80"/>
    <w:rsid w:val="001B3C14"/>
    <w:rsid w:val="001B4B4E"/>
    <w:rsid w:val="001B59A7"/>
    <w:rsid w:val="001B74CF"/>
    <w:rsid w:val="001B76A7"/>
    <w:rsid w:val="001C6ED5"/>
    <w:rsid w:val="001D0D4B"/>
    <w:rsid w:val="001D5877"/>
    <w:rsid w:val="001D6139"/>
    <w:rsid w:val="001D626C"/>
    <w:rsid w:val="001E0340"/>
    <w:rsid w:val="001E038C"/>
    <w:rsid w:val="001E144E"/>
    <w:rsid w:val="001E1644"/>
    <w:rsid w:val="001F0480"/>
    <w:rsid w:val="001F4B75"/>
    <w:rsid w:val="001F5AFC"/>
    <w:rsid w:val="002004A5"/>
    <w:rsid w:val="002065A2"/>
    <w:rsid w:val="002100C4"/>
    <w:rsid w:val="00215F3C"/>
    <w:rsid w:val="00220216"/>
    <w:rsid w:val="00220E21"/>
    <w:rsid w:val="002253F1"/>
    <w:rsid w:val="0023114D"/>
    <w:rsid w:val="002350FA"/>
    <w:rsid w:val="00245BE4"/>
    <w:rsid w:val="00246EAE"/>
    <w:rsid w:val="0024713E"/>
    <w:rsid w:val="002506DE"/>
    <w:rsid w:val="00251DED"/>
    <w:rsid w:val="00251E6A"/>
    <w:rsid w:val="00252127"/>
    <w:rsid w:val="00255021"/>
    <w:rsid w:val="0025504F"/>
    <w:rsid w:val="002568F8"/>
    <w:rsid w:val="00257134"/>
    <w:rsid w:val="00261AE3"/>
    <w:rsid w:val="00261E3F"/>
    <w:rsid w:val="00264C5B"/>
    <w:rsid w:val="002738D2"/>
    <w:rsid w:val="00276AB0"/>
    <w:rsid w:val="0028593D"/>
    <w:rsid w:val="00292289"/>
    <w:rsid w:val="00292AAF"/>
    <w:rsid w:val="0029306D"/>
    <w:rsid w:val="00294357"/>
    <w:rsid w:val="00296BD5"/>
    <w:rsid w:val="002A14BA"/>
    <w:rsid w:val="002A5216"/>
    <w:rsid w:val="002B1D85"/>
    <w:rsid w:val="002B3B8F"/>
    <w:rsid w:val="002B413A"/>
    <w:rsid w:val="002B4F8A"/>
    <w:rsid w:val="002B5B6E"/>
    <w:rsid w:val="002B5DC1"/>
    <w:rsid w:val="002B71C8"/>
    <w:rsid w:val="002C0EB5"/>
    <w:rsid w:val="002C4313"/>
    <w:rsid w:val="002C5587"/>
    <w:rsid w:val="002C7B3A"/>
    <w:rsid w:val="002D54D1"/>
    <w:rsid w:val="002D65BC"/>
    <w:rsid w:val="002D7700"/>
    <w:rsid w:val="002E4F09"/>
    <w:rsid w:val="002E5CB6"/>
    <w:rsid w:val="002E6267"/>
    <w:rsid w:val="002F2AF1"/>
    <w:rsid w:val="0030312F"/>
    <w:rsid w:val="00307303"/>
    <w:rsid w:val="00315BC7"/>
    <w:rsid w:val="003219B9"/>
    <w:rsid w:val="00324B39"/>
    <w:rsid w:val="00326638"/>
    <w:rsid w:val="00335A26"/>
    <w:rsid w:val="00341F81"/>
    <w:rsid w:val="003428A9"/>
    <w:rsid w:val="00361198"/>
    <w:rsid w:val="00366E43"/>
    <w:rsid w:val="0036714E"/>
    <w:rsid w:val="00374A1D"/>
    <w:rsid w:val="00375802"/>
    <w:rsid w:val="00380284"/>
    <w:rsid w:val="00382D30"/>
    <w:rsid w:val="00383F68"/>
    <w:rsid w:val="003930A2"/>
    <w:rsid w:val="0039381F"/>
    <w:rsid w:val="003A5AEB"/>
    <w:rsid w:val="003B2E5A"/>
    <w:rsid w:val="003B748A"/>
    <w:rsid w:val="003C5535"/>
    <w:rsid w:val="003C747C"/>
    <w:rsid w:val="003D12C7"/>
    <w:rsid w:val="003D67BA"/>
    <w:rsid w:val="003E1420"/>
    <w:rsid w:val="003E243A"/>
    <w:rsid w:val="003E3E94"/>
    <w:rsid w:val="003F08ED"/>
    <w:rsid w:val="00407004"/>
    <w:rsid w:val="0041606C"/>
    <w:rsid w:val="00421E52"/>
    <w:rsid w:val="00433149"/>
    <w:rsid w:val="0043351A"/>
    <w:rsid w:val="00436B0F"/>
    <w:rsid w:val="00440F6B"/>
    <w:rsid w:val="00441709"/>
    <w:rsid w:val="004446DF"/>
    <w:rsid w:val="004546B1"/>
    <w:rsid w:val="00456F66"/>
    <w:rsid w:val="00461E44"/>
    <w:rsid w:val="00467253"/>
    <w:rsid w:val="0048054B"/>
    <w:rsid w:val="004813C4"/>
    <w:rsid w:val="00485983"/>
    <w:rsid w:val="00490B36"/>
    <w:rsid w:val="004936CC"/>
    <w:rsid w:val="004A05F2"/>
    <w:rsid w:val="004B557E"/>
    <w:rsid w:val="004C7543"/>
    <w:rsid w:val="004D752E"/>
    <w:rsid w:val="004E3EE6"/>
    <w:rsid w:val="004F0F5F"/>
    <w:rsid w:val="004F171E"/>
    <w:rsid w:val="004F6C4A"/>
    <w:rsid w:val="00500D41"/>
    <w:rsid w:val="00504E59"/>
    <w:rsid w:val="00505139"/>
    <w:rsid w:val="00506176"/>
    <w:rsid w:val="0051429F"/>
    <w:rsid w:val="0052183F"/>
    <w:rsid w:val="00533FC7"/>
    <w:rsid w:val="005405E2"/>
    <w:rsid w:val="0054213B"/>
    <w:rsid w:val="00544324"/>
    <w:rsid w:val="005446F8"/>
    <w:rsid w:val="00547F3E"/>
    <w:rsid w:val="005509E9"/>
    <w:rsid w:val="00551C38"/>
    <w:rsid w:val="005522AF"/>
    <w:rsid w:val="00554143"/>
    <w:rsid w:val="005554DA"/>
    <w:rsid w:val="00555D71"/>
    <w:rsid w:val="0056133D"/>
    <w:rsid w:val="00563711"/>
    <w:rsid w:val="00563B8B"/>
    <w:rsid w:val="00565599"/>
    <w:rsid w:val="00567468"/>
    <w:rsid w:val="00571B6B"/>
    <w:rsid w:val="005723BA"/>
    <w:rsid w:val="005822F8"/>
    <w:rsid w:val="00584158"/>
    <w:rsid w:val="005927F8"/>
    <w:rsid w:val="00592CEE"/>
    <w:rsid w:val="005936E1"/>
    <w:rsid w:val="00593880"/>
    <w:rsid w:val="00597C98"/>
    <w:rsid w:val="005A3737"/>
    <w:rsid w:val="005C0B66"/>
    <w:rsid w:val="005C424B"/>
    <w:rsid w:val="005D0064"/>
    <w:rsid w:val="005D475A"/>
    <w:rsid w:val="005D7D80"/>
    <w:rsid w:val="005E2423"/>
    <w:rsid w:val="00602BCB"/>
    <w:rsid w:val="0060467B"/>
    <w:rsid w:val="0062148F"/>
    <w:rsid w:val="0062479D"/>
    <w:rsid w:val="00625219"/>
    <w:rsid w:val="00627429"/>
    <w:rsid w:val="00627F9A"/>
    <w:rsid w:val="00632052"/>
    <w:rsid w:val="006333DC"/>
    <w:rsid w:val="00635225"/>
    <w:rsid w:val="006360BB"/>
    <w:rsid w:val="00645676"/>
    <w:rsid w:val="00656841"/>
    <w:rsid w:val="00665492"/>
    <w:rsid w:val="00670BAE"/>
    <w:rsid w:val="00670CB0"/>
    <w:rsid w:val="00670CF5"/>
    <w:rsid w:val="00670EAB"/>
    <w:rsid w:val="00674A97"/>
    <w:rsid w:val="00676A17"/>
    <w:rsid w:val="00684E07"/>
    <w:rsid w:val="00685657"/>
    <w:rsid w:val="00685C14"/>
    <w:rsid w:val="006950DB"/>
    <w:rsid w:val="00695B34"/>
    <w:rsid w:val="006969A6"/>
    <w:rsid w:val="006A3111"/>
    <w:rsid w:val="006A67D4"/>
    <w:rsid w:val="006B0976"/>
    <w:rsid w:val="006B650C"/>
    <w:rsid w:val="006B7156"/>
    <w:rsid w:val="006C4616"/>
    <w:rsid w:val="006C49B3"/>
    <w:rsid w:val="006C6089"/>
    <w:rsid w:val="006C6B53"/>
    <w:rsid w:val="006D004B"/>
    <w:rsid w:val="006D1D89"/>
    <w:rsid w:val="006D4E1B"/>
    <w:rsid w:val="006D5B98"/>
    <w:rsid w:val="006E5653"/>
    <w:rsid w:val="006E60B2"/>
    <w:rsid w:val="006F6278"/>
    <w:rsid w:val="007036FB"/>
    <w:rsid w:val="00703965"/>
    <w:rsid w:val="0070507E"/>
    <w:rsid w:val="00706ED4"/>
    <w:rsid w:val="00711CBD"/>
    <w:rsid w:val="00715AA0"/>
    <w:rsid w:val="00720DE0"/>
    <w:rsid w:val="00724953"/>
    <w:rsid w:val="00726EAD"/>
    <w:rsid w:val="00731B77"/>
    <w:rsid w:val="0073236C"/>
    <w:rsid w:val="0073320E"/>
    <w:rsid w:val="00733C18"/>
    <w:rsid w:val="007354E2"/>
    <w:rsid w:val="00735F7A"/>
    <w:rsid w:val="00736FC3"/>
    <w:rsid w:val="007409E1"/>
    <w:rsid w:val="007412DB"/>
    <w:rsid w:val="00747897"/>
    <w:rsid w:val="007509EC"/>
    <w:rsid w:val="00763CB5"/>
    <w:rsid w:val="0076529D"/>
    <w:rsid w:val="00766B7B"/>
    <w:rsid w:val="00766BD7"/>
    <w:rsid w:val="00772F86"/>
    <w:rsid w:val="00794A4B"/>
    <w:rsid w:val="0079513D"/>
    <w:rsid w:val="007958F1"/>
    <w:rsid w:val="007A0D5E"/>
    <w:rsid w:val="007A20D6"/>
    <w:rsid w:val="007B0084"/>
    <w:rsid w:val="007B519F"/>
    <w:rsid w:val="007C08E3"/>
    <w:rsid w:val="007D0C2F"/>
    <w:rsid w:val="007D0DEB"/>
    <w:rsid w:val="007D159D"/>
    <w:rsid w:val="007D2421"/>
    <w:rsid w:val="007D430E"/>
    <w:rsid w:val="007D50A1"/>
    <w:rsid w:val="007D5BF7"/>
    <w:rsid w:val="007E50DD"/>
    <w:rsid w:val="007F3653"/>
    <w:rsid w:val="008032FE"/>
    <w:rsid w:val="008100C9"/>
    <w:rsid w:val="008122DA"/>
    <w:rsid w:val="008158DC"/>
    <w:rsid w:val="00817FA8"/>
    <w:rsid w:val="0082303E"/>
    <w:rsid w:val="00823745"/>
    <w:rsid w:val="00842AFA"/>
    <w:rsid w:val="00843890"/>
    <w:rsid w:val="00843F5D"/>
    <w:rsid w:val="00846BCD"/>
    <w:rsid w:val="008563C9"/>
    <w:rsid w:val="00861DE2"/>
    <w:rsid w:val="008668F5"/>
    <w:rsid w:val="00867695"/>
    <w:rsid w:val="008701F0"/>
    <w:rsid w:val="00872E5F"/>
    <w:rsid w:val="00882D20"/>
    <w:rsid w:val="00884453"/>
    <w:rsid w:val="00886428"/>
    <w:rsid w:val="00886C0F"/>
    <w:rsid w:val="00890831"/>
    <w:rsid w:val="00891854"/>
    <w:rsid w:val="00891955"/>
    <w:rsid w:val="00891CFC"/>
    <w:rsid w:val="0089342F"/>
    <w:rsid w:val="00893CD0"/>
    <w:rsid w:val="00894A7C"/>
    <w:rsid w:val="00894E9C"/>
    <w:rsid w:val="0089662D"/>
    <w:rsid w:val="008A4F41"/>
    <w:rsid w:val="008A5A04"/>
    <w:rsid w:val="008B04AF"/>
    <w:rsid w:val="008B1C90"/>
    <w:rsid w:val="008B251F"/>
    <w:rsid w:val="008B5DE6"/>
    <w:rsid w:val="008B7CF3"/>
    <w:rsid w:val="008C02D2"/>
    <w:rsid w:val="008C055D"/>
    <w:rsid w:val="008C077F"/>
    <w:rsid w:val="008C31B3"/>
    <w:rsid w:val="008C386E"/>
    <w:rsid w:val="008C6FEB"/>
    <w:rsid w:val="008C7CD7"/>
    <w:rsid w:val="008C7E38"/>
    <w:rsid w:val="008D1C3C"/>
    <w:rsid w:val="008D26A1"/>
    <w:rsid w:val="008D5EC5"/>
    <w:rsid w:val="008D6887"/>
    <w:rsid w:val="008E3534"/>
    <w:rsid w:val="008F366D"/>
    <w:rsid w:val="008F3CD5"/>
    <w:rsid w:val="008F3CF1"/>
    <w:rsid w:val="008F41EA"/>
    <w:rsid w:val="008F6CE2"/>
    <w:rsid w:val="008F72E5"/>
    <w:rsid w:val="008F7A7E"/>
    <w:rsid w:val="00901E53"/>
    <w:rsid w:val="009045FD"/>
    <w:rsid w:val="0091689E"/>
    <w:rsid w:val="00923A83"/>
    <w:rsid w:val="00926B30"/>
    <w:rsid w:val="00931450"/>
    <w:rsid w:val="00933FEE"/>
    <w:rsid w:val="00945054"/>
    <w:rsid w:val="00950469"/>
    <w:rsid w:val="009554F9"/>
    <w:rsid w:val="00956723"/>
    <w:rsid w:val="009569B8"/>
    <w:rsid w:val="00960F48"/>
    <w:rsid w:val="00963DF6"/>
    <w:rsid w:val="00965837"/>
    <w:rsid w:val="009733D4"/>
    <w:rsid w:val="00973DD9"/>
    <w:rsid w:val="00980202"/>
    <w:rsid w:val="00985108"/>
    <w:rsid w:val="00985D33"/>
    <w:rsid w:val="009A02DB"/>
    <w:rsid w:val="009A2EB1"/>
    <w:rsid w:val="009A3B34"/>
    <w:rsid w:val="009A3B85"/>
    <w:rsid w:val="009B2288"/>
    <w:rsid w:val="009B4213"/>
    <w:rsid w:val="009B79D1"/>
    <w:rsid w:val="009C05C6"/>
    <w:rsid w:val="009C1B48"/>
    <w:rsid w:val="009C3D73"/>
    <w:rsid w:val="009C61D8"/>
    <w:rsid w:val="009C719D"/>
    <w:rsid w:val="009D04F5"/>
    <w:rsid w:val="009D553B"/>
    <w:rsid w:val="009D6660"/>
    <w:rsid w:val="009F0957"/>
    <w:rsid w:val="009F09FA"/>
    <w:rsid w:val="00A00B7C"/>
    <w:rsid w:val="00A07CF5"/>
    <w:rsid w:val="00A07F80"/>
    <w:rsid w:val="00A10FCF"/>
    <w:rsid w:val="00A1452E"/>
    <w:rsid w:val="00A15EF5"/>
    <w:rsid w:val="00A16263"/>
    <w:rsid w:val="00A17063"/>
    <w:rsid w:val="00A21F03"/>
    <w:rsid w:val="00A22986"/>
    <w:rsid w:val="00A24A8A"/>
    <w:rsid w:val="00A26A17"/>
    <w:rsid w:val="00A30300"/>
    <w:rsid w:val="00A32B2E"/>
    <w:rsid w:val="00A32F2A"/>
    <w:rsid w:val="00A34153"/>
    <w:rsid w:val="00A3716C"/>
    <w:rsid w:val="00A37EB7"/>
    <w:rsid w:val="00A45BDA"/>
    <w:rsid w:val="00A473BE"/>
    <w:rsid w:val="00A5005A"/>
    <w:rsid w:val="00A506DE"/>
    <w:rsid w:val="00A50A12"/>
    <w:rsid w:val="00A550CB"/>
    <w:rsid w:val="00A566FE"/>
    <w:rsid w:val="00A613D9"/>
    <w:rsid w:val="00A71031"/>
    <w:rsid w:val="00A84813"/>
    <w:rsid w:val="00A86247"/>
    <w:rsid w:val="00A93066"/>
    <w:rsid w:val="00A97B2F"/>
    <w:rsid w:val="00AA36DC"/>
    <w:rsid w:val="00AC31B1"/>
    <w:rsid w:val="00AD47C1"/>
    <w:rsid w:val="00AD4DCF"/>
    <w:rsid w:val="00AE0A48"/>
    <w:rsid w:val="00AE3A9B"/>
    <w:rsid w:val="00AF5A81"/>
    <w:rsid w:val="00AF76ED"/>
    <w:rsid w:val="00B05AE6"/>
    <w:rsid w:val="00B15455"/>
    <w:rsid w:val="00B2419A"/>
    <w:rsid w:val="00B24D27"/>
    <w:rsid w:val="00B42D86"/>
    <w:rsid w:val="00B437A6"/>
    <w:rsid w:val="00B60390"/>
    <w:rsid w:val="00B60BE9"/>
    <w:rsid w:val="00B66C94"/>
    <w:rsid w:val="00B7026F"/>
    <w:rsid w:val="00B71D99"/>
    <w:rsid w:val="00B75453"/>
    <w:rsid w:val="00B75C8E"/>
    <w:rsid w:val="00B8215B"/>
    <w:rsid w:val="00B8373C"/>
    <w:rsid w:val="00B8393D"/>
    <w:rsid w:val="00B8456F"/>
    <w:rsid w:val="00B9200D"/>
    <w:rsid w:val="00B94B0A"/>
    <w:rsid w:val="00B97871"/>
    <w:rsid w:val="00BA1DF2"/>
    <w:rsid w:val="00BA7D04"/>
    <w:rsid w:val="00BB0E4E"/>
    <w:rsid w:val="00BB1440"/>
    <w:rsid w:val="00BB5D76"/>
    <w:rsid w:val="00BB6D87"/>
    <w:rsid w:val="00BC7222"/>
    <w:rsid w:val="00BD62D1"/>
    <w:rsid w:val="00BE45C1"/>
    <w:rsid w:val="00BE7F5B"/>
    <w:rsid w:val="00BF1DE8"/>
    <w:rsid w:val="00BF33DD"/>
    <w:rsid w:val="00BF57BF"/>
    <w:rsid w:val="00BF5CA2"/>
    <w:rsid w:val="00C0326F"/>
    <w:rsid w:val="00C12F68"/>
    <w:rsid w:val="00C13CB8"/>
    <w:rsid w:val="00C17634"/>
    <w:rsid w:val="00C2660C"/>
    <w:rsid w:val="00C415C7"/>
    <w:rsid w:val="00C41D76"/>
    <w:rsid w:val="00C42470"/>
    <w:rsid w:val="00C527B5"/>
    <w:rsid w:val="00C53268"/>
    <w:rsid w:val="00C54E02"/>
    <w:rsid w:val="00C6241C"/>
    <w:rsid w:val="00C712CB"/>
    <w:rsid w:val="00C719CF"/>
    <w:rsid w:val="00C7218F"/>
    <w:rsid w:val="00C817A8"/>
    <w:rsid w:val="00C81AFB"/>
    <w:rsid w:val="00C823B7"/>
    <w:rsid w:val="00C84550"/>
    <w:rsid w:val="00C85011"/>
    <w:rsid w:val="00C86317"/>
    <w:rsid w:val="00C8640E"/>
    <w:rsid w:val="00C87E6E"/>
    <w:rsid w:val="00C9307E"/>
    <w:rsid w:val="00C975DD"/>
    <w:rsid w:val="00CA284A"/>
    <w:rsid w:val="00CA374C"/>
    <w:rsid w:val="00CA47B9"/>
    <w:rsid w:val="00CA73B6"/>
    <w:rsid w:val="00CB1D0B"/>
    <w:rsid w:val="00CB3814"/>
    <w:rsid w:val="00CB44B1"/>
    <w:rsid w:val="00CC0380"/>
    <w:rsid w:val="00CC4353"/>
    <w:rsid w:val="00CC4BF4"/>
    <w:rsid w:val="00CD3877"/>
    <w:rsid w:val="00CE0269"/>
    <w:rsid w:val="00CE1FDA"/>
    <w:rsid w:val="00CE652A"/>
    <w:rsid w:val="00CF732E"/>
    <w:rsid w:val="00D00D1B"/>
    <w:rsid w:val="00D06E9F"/>
    <w:rsid w:val="00D132B8"/>
    <w:rsid w:val="00D1444C"/>
    <w:rsid w:val="00D23877"/>
    <w:rsid w:val="00D27F2D"/>
    <w:rsid w:val="00D301DB"/>
    <w:rsid w:val="00D31E4B"/>
    <w:rsid w:val="00D35001"/>
    <w:rsid w:val="00D351DF"/>
    <w:rsid w:val="00D42D43"/>
    <w:rsid w:val="00D43B00"/>
    <w:rsid w:val="00D4492B"/>
    <w:rsid w:val="00D47E33"/>
    <w:rsid w:val="00D514F4"/>
    <w:rsid w:val="00D569E6"/>
    <w:rsid w:val="00D6020F"/>
    <w:rsid w:val="00D74C25"/>
    <w:rsid w:val="00D75679"/>
    <w:rsid w:val="00D8444A"/>
    <w:rsid w:val="00D943CD"/>
    <w:rsid w:val="00D95D9F"/>
    <w:rsid w:val="00D96F3A"/>
    <w:rsid w:val="00DA5B05"/>
    <w:rsid w:val="00DB0921"/>
    <w:rsid w:val="00DD070E"/>
    <w:rsid w:val="00DD0BF8"/>
    <w:rsid w:val="00DD4BA2"/>
    <w:rsid w:val="00DD5271"/>
    <w:rsid w:val="00DD7D3A"/>
    <w:rsid w:val="00DE289D"/>
    <w:rsid w:val="00DE32F1"/>
    <w:rsid w:val="00DE520B"/>
    <w:rsid w:val="00DE56B5"/>
    <w:rsid w:val="00DF0482"/>
    <w:rsid w:val="00DF6996"/>
    <w:rsid w:val="00DF7232"/>
    <w:rsid w:val="00DF7C1F"/>
    <w:rsid w:val="00DF7E03"/>
    <w:rsid w:val="00E06132"/>
    <w:rsid w:val="00E1184D"/>
    <w:rsid w:val="00E15764"/>
    <w:rsid w:val="00E15F34"/>
    <w:rsid w:val="00E203A2"/>
    <w:rsid w:val="00E21617"/>
    <w:rsid w:val="00E4164C"/>
    <w:rsid w:val="00E4434A"/>
    <w:rsid w:val="00E53084"/>
    <w:rsid w:val="00E55516"/>
    <w:rsid w:val="00E57999"/>
    <w:rsid w:val="00E63747"/>
    <w:rsid w:val="00E63DA5"/>
    <w:rsid w:val="00E6647C"/>
    <w:rsid w:val="00E72C70"/>
    <w:rsid w:val="00E74E6E"/>
    <w:rsid w:val="00E75B3F"/>
    <w:rsid w:val="00E766E8"/>
    <w:rsid w:val="00E80DFE"/>
    <w:rsid w:val="00E91B54"/>
    <w:rsid w:val="00E9526D"/>
    <w:rsid w:val="00EA12BB"/>
    <w:rsid w:val="00EA299D"/>
    <w:rsid w:val="00EA309A"/>
    <w:rsid w:val="00EA3EA5"/>
    <w:rsid w:val="00EA605E"/>
    <w:rsid w:val="00EA7434"/>
    <w:rsid w:val="00EB49AD"/>
    <w:rsid w:val="00EC1FA8"/>
    <w:rsid w:val="00EC3461"/>
    <w:rsid w:val="00EC6007"/>
    <w:rsid w:val="00ED0E4C"/>
    <w:rsid w:val="00ED6A6E"/>
    <w:rsid w:val="00EF47DD"/>
    <w:rsid w:val="00F028AE"/>
    <w:rsid w:val="00F02B80"/>
    <w:rsid w:val="00F122A6"/>
    <w:rsid w:val="00F1365C"/>
    <w:rsid w:val="00F15AAB"/>
    <w:rsid w:val="00F16FCF"/>
    <w:rsid w:val="00F23128"/>
    <w:rsid w:val="00F2338C"/>
    <w:rsid w:val="00F25713"/>
    <w:rsid w:val="00F303B7"/>
    <w:rsid w:val="00F30F06"/>
    <w:rsid w:val="00F325C3"/>
    <w:rsid w:val="00F40A95"/>
    <w:rsid w:val="00F40C69"/>
    <w:rsid w:val="00F42286"/>
    <w:rsid w:val="00F47F60"/>
    <w:rsid w:val="00F55C11"/>
    <w:rsid w:val="00F57D3F"/>
    <w:rsid w:val="00F65727"/>
    <w:rsid w:val="00F73BF5"/>
    <w:rsid w:val="00F8010E"/>
    <w:rsid w:val="00F91EF1"/>
    <w:rsid w:val="00F9393C"/>
    <w:rsid w:val="00F955D5"/>
    <w:rsid w:val="00FA0AD7"/>
    <w:rsid w:val="00FA4B0E"/>
    <w:rsid w:val="00FA726A"/>
    <w:rsid w:val="00FA7AFD"/>
    <w:rsid w:val="00FB0677"/>
    <w:rsid w:val="00FC170C"/>
    <w:rsid w:val="00FC5356"/>
    <w:rsid w:val="00FD1D17"/>
    <w:rsid w:val="00FD25B5"/>
    <w:rsid w:val="00FD5DDE"/>
    <w:rsid w:val="00FD775E"/>
    <w:rsid w:val="00FE1095"/>
    <w:rsid w:val="00FE1C52"/>
    <w:rsid w:val="00FE5A0D"/>
    <w:rsid w:val="00FF1555"/>
    <w:rsid w:val="00FF3A38"/>
    <w:rsid w:val="00FF4E17"/>
    <w:rsid w:val="00FF76EA"/>
    <w:rsid w:val="00FF782D"/>
  </w:rsids>
  <m:mathPr>
    <m:mathFont m:val="Cambria Math"/>
    <m:brkBin m:val="before"/>
    <m:brkBinSub m:val="--"/>
    <m:smallFrac m:val="0"/>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87A8C6"/>
  <w15:docId w15:val="{B139BBF6-E2BF-41FB-A352-4B321B0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xta">
    <w:name w:val="styletexta"/>
    <w:basedOn w:val="Normal"/>
    <w:uiPriority w:val="99"/>
    <w:rsid w:val="00547F3E"/>
    <w:pPr>
      <w:spacing w:before="100" w:beforeAutospacing="1" w:after="100" w:afterAutospacing="1"/>
    </w:pPr>
    <w:rPr>
      <w:color w:val="666666"/>
      <w:sz w:val="23"/>
      <w:szCs w:val="23"/>
    </w:rPr>
  </w:style>
  <w:style w:type="character" w:styleId="Strong">
    <w:name w:val="Strong"/>
    <w:basedOn w:val="DefaultParagraphFont"/>
    <w:uiPriority w:val="99"/>
    <w:qFormat/>
    <w:rsid w:val="00547F3E"/>
    <w:rPr>
      <w:rFonts w:cs="Times New Roman"/>
      <w:b/>
      <w:bCs/>
    </w:rPr>
  </w:style>
  <w:style w:type="paragraph" w:styleId="BalloonText">
    <w:name w:val="Balloon Text"/>
    <w:basedOn w:val="Normal"/>
    <w:link w:val="BalloonTextChar"/>
    <w:uiPriority w:val="99"/>
    <w:rsid w:val="00547F3E"/>
    <w:rPr>
      <w:rFonts w:ascii="Tahoma" w:hAnsi="Tahoma" w:cs="Tahoma"/>
      <w:sz w:val="16"/>
      <w:szCs w:val="16"/>
    </w:rPr>
  </w:style>
  <w:style w:type="character" w:customStyle="1" w:styleId="BalloonTextChar">
    <w:name w:val="Balloon Text Char"/>
    <w:basedOn w:val="DefaultParagraphFont"/>
    <w:link w:val="BalloonText"/>
    <w:uiPriority w:val="99"/>
    <w:rsid w:val="00547F3E"/>
    <w:rPr>
      <w:rFonts w:ascii="Tahoma" w:hAnsi="Tahoma" w:cs="Tahoma"/>
      <w:sz w:val="16"/>
      <w:szCs w:val="16"/>
    </w:rPr>
  </w:style>
  <w:style w:type="paragraph" w:styleId="ListParagraph">
    <w:name w:val="List Paragraph"/>
    <w:aliases w:val="Bullets"/>
    <w:basedOn w:val="Normal"/>
    <w:link w:val="ListParagraphChar"/>
    <w:uiPriority w:val="34"/>
    <w:qFormat/>
    <w:rsid w:val="00547F3E"/>
    <w:pPr>
      <w:ind w:left="720"/>
    </w:pPr>
  </w:style>
  <w:style w:type="character" w:customStyle="1" w:styleId="mediumtitlebold1">
    <w:name w:val="mediumtitlebold1"/>
    <w:basedOn w:val="DefaultParagraphFont"/>
    <w:uiPriority w:val="99"/>
    <w:rsid w:val="00547F3E"/>
    <w:rPr>
      <w:rFonts w:ascii="Traditional Arabic" w:hAnsi="Traditional Arabic" w:cs="Traditional Arabic"/>
      <w:b/>
      <w:bCs/>
      <w:color w:val="003399"/>
      <w:sz w:val="24"/>
      <w:szCs w:val="24"/>
      <w:u w:val="none"/>
      <w:effect w:val="none"/>
    </w:rPr>
  </w:style>
  <w:style w:type="paragraph" w:customStyle="1" w:styleId="Style1">
    <w:name w:val="Style1"/>
    <w:basedOn w:val="Normal"/>
    <w:uiPriority w:val="99"/>
    <w:rsid w:val="00547F3E"/>
    <w:pPr>
      <w:numPr>
        <w:numId w:val="1"/>
      </w:numPr>
      <w:ind w:left="714" w:hanging="357"/>
      <w:jc w:val="center"/>
    </w:pPr>
    <w:rPr>
      <w:rFonts w:ascii="Arial" w:hAnsi="Arial" w:cs="Arial"/>
      <w:i/>
      <w:iCs/>
    </w:rPr>
  </w:style>
  <w:style w:type="paragraph" w:styleId="PlainText">
    <w:name w:val="Plain Text"/>
    <w:basedOn w:val="Normal"/>
    <w:link w:val="PlainTextChar"/>
    <w:uiPriority w:val="99"/>
    <w:rsid w:val="00547F3E"/>
    <w:rPr>
      <w:rFonts w:ascii="Consolas" w:hAnsi="Consolas"/>
      <w:sz w:val="21"/>
      <w:szCs w:val="21"/>
    </w:rPr>
  </w:style>
  <w:style w:type="character" w:customStyle="1" w:styleId="PlainTextChar">
    <w:name w:val="Plain Text Char"/>
    <w:basedOn w:val="DefaultParagraphFont"/>
    <w:link w:val="PlainText"/>
    <w:uiPriority w:val="99"/>
    <w:rsid w:val="00547F3E"/>
    <w:rPr>
      <w:rFonts w:ascii="Consolas" w:eastAsia="Times New Roman" w:hAnsi="Consolas" w:cs="Times New Roman"/>
      <w:sz w:val="21"/>
      <w:szCs w:val="21"/>
    </w:rPr>
  </w:style>
  <w:style w:type="character" w:styleId="Hyperlink">
    <w:name w:val="Hyperlink"/>
    <w:basedOn w:val="DefaultParagraphFont"/>
    <w:uiPriority w:val="99"/>
    <w:rsid w:val="00547F3E"/>
    <w:rPr>
      <w:rFonts w:cs="Times New Roman"/>
      <w:color w:val="000000"/>
      <w:u w:val="single"/>
    </w:rPr>
  </w:style>
  <w:style w:type="paragraph" w:styleId="NormalWeb">
    <w:name w:val="Normal (Web)"/>
    <w:basedOn w:val="Normal"/>
    <w:uiPriority w:val="99"/>
    <w:rsid w:val="00547F3E"/>
    <w:pPr>
      <w:spacing w:before="100" w:beforeAutospacing="1" w:after="100" w:afterAutospacing="1"/>
    </w:pPr>
  </w:style>
  <w:style w:type="character" w:styleId="CommentReference">
    <w:name w:val="annotation reference"/>
    <w:basedOn w:val="DefaultParagraphFont"/>
    <w:uiPriority w:val="99"/>
    <w:semiHidden/>
    <w:rsid w:val="00547F3E"/>
    <w:rPr>
      <w:rFonts w:cs="Times New Roman"/>
      <w:sz w:val="16"/>
      <w:szCs w:val="16"/>
    </w:rPr>
  </w:style>
  <w:style w:type="paragraph" w:styleId="CommentText">
    <w:name w:val="annotation text"/>
    <w:basedOn w:val="Normal"/>
    <w:link w:val="CommentTextChar"/>
    <w:uiPriority w:val="99"/>
    <w:semiHidden/>
    <w:rsid w:val="00547F3E"/>
    <w:rPr>
      <w:sz w:val="20"/>
      <w:szCs w:val="20"/>
    </w:rPr>
  </w:style>
  <w:style w:type="character" w:customStyle="1" w:styleId="CommentTextChar">
    <w:name w:val="Comment Text Char"/>
    <w:basedOn w:val="DefaultParagraphFont"/>
    <w:link w:val="CommentText"/>
    <w:uiPriority w:val="99"/>
    <w:semiHidden/>
    <w:rsid w:val="00EB0679"/>
    <w:rPr>
      <w:sz w:val="20"/>
      <w:szCs w:val="20"/>
      <w:lang w:eastAsia="en-US"/>
    </w:rPr>
  </w:style>
  <w:style w:type="paragraph" w:styleId="CommentSubject">
    <w:name w:val="annotation subject"/>
    <w:basedOn w:val="CommentText"/>
    <w:next w:val="CommentText"/>
    <w:link w:val="CommentSubjectChar"/>
    <w:uiPriority w:val="99"/>
    <w:semiHidden/>
    <w:rsid w:val="00547F3E"/>
    <w:rPr>
      <w:b/>
      <w:bCs/>
    </w:rPr>
  </w:style>
  <w:style w:type="character" w:customStyle="1" w:styleId="CommentSubjectChar">
    <w:name w:val="Comment Subject Char"/>
    <w:basedOn w:val="CommentTextChar"/>
    <w:link w:val="CommentSubject"/>
    <w:uiPriority w:val="99"/>
    <w:semiHidden/>
    <w:rsid w:val="00EB0679"/>
    <w:rPr>
      <w:b/>
      <w:bCs/>
      <w:sz w:val="20"/>
      <w:szCs w:val="20"/>
      <w:lang w:eastAsia="en-US"/>
    </w:rPr>
  </w:style>
  <w:style w:type="paragraph" w:styleId="DocumentMap">
    <w:name w:val="Document Map"/>
    <w:basedOn w:val="Normal"/>
    <w:link w:val="DocumentMapChar"/>
    <w:uiPriority w:val="99"/>
    <w:semiHidden/>
    <w:rsid w:val="00547F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B0679"/>
    <w:rPr>
      <w:sz w:val="0"/>
      <w:szCs w:val="0"/>
      <w:lang w:eastAsia="en-US"/>
    </w:rPr>
  </w:style>
  <w:style w:type="paragraph" w:customStyle="1" w:styleId="msolistparagraph0">
    <w:name w:val="msolistparagraph"/>
    <w:basedOn w:val="Normal"/>
    <w:uiPriority w:val="99"/>
    <w:rsid w:val="00547F3E"/>
    <w:pPr>
      <w:ind w:left="720"/>
    </w:pPr>
    <w:rPr>
      <w:lang w:eastAsia="en-GB"/>
    </w:rPr>
  </w:style>
  <w:style w:type="character" w:customStyle="1" w:styleId="apple-style-span">
    <w:name w:val="apple-style-span"/>
    <w:basedOn w:val="DefaultParagraphFont"/>
    <w:uiPriority w:val="99"/>
    <w:rsid w:val="00547F3E"/>
    <w:rPr>
      <w:rFonts w:cs="Times New Roman"/>
    </w:rPr>
  </w:style>
  <w:style w:type="paragraph" w:styleId="Header">
    <w:name w:val="header"/>
    <w:basedOn w:val="Normal"/>
    <w:link w:val="HeaderChar"/>
    <w:uiPriority w:val="99"/>
    <w:rsid w:val="00B15455"/>
    <w:pPr>
      <w:tabs>
        <w:tab w:val="center" w:pos="4320"/>
        <w:tab w:val="right" w:pos="8640"/>
      </w:tabs>
    </w:pPr>
  </w:style>
  <w:style w:type="character" w:customStyle="1" w:styleId="HeaderChar">
    <w:name w:val="Header Char"/>
    <w:basedOn w:val="DefaultParagraphFont"/>
    <w:link w:val="Header"/>
    <w:uiPriority w:val="99"/>
    <w:semiHidden/>
    <w:rsid w:val="00EB0679"/>
    <w:rPr>
      <w:sz w:val="24"/>
      <w:szCs w:val="24"/>
      <w:lang w:eastAsia="en-US"/>
    </w:rPr>
  </w:style>
  <w:style w:type="paragraph" w:styleId="Footer">
    <w:name w:val="footer"/>
    <w:basedOn w:val="Normal"/>
    <w:link w:val="FooterChar"/>
    <w:uiPriority w:val="99"/>
    <w:rsid w:val="00B15455"/>
    <w:pPr>
      <w:tabs>
        <w:tab w:val="center" w:pos="4320"/>
        <w:tab w:val="right" w:pos="8640"/>
      </w:tabs>
    </w:pPr>
  </w:style>
  <w:style w:type="character" w:customStyle="1" w:styleId="FooterChar">
    <w:name w:val="Footer Char"/>
    <w:basedOn w:val="DefaultParagraphFont"/>
    <w:link w:val="Footer"/>
    <w:uiPriority w:val="99"/>
    <w:semiHidden/>
    <w:rsid w:val="00EB0679"/>
    <w:rPr>
      <w:sz w:val="24"/>
      <w:szCs w:val="24"/>
      <w:lang w:eastAsia="en-US"/>
    </w:rPr>
  </w:style>
  <w:style w:type="character" w:customStyle="1" w:styleId="mediumtext1">
    <w:name w:val="medium_text1"/>
    <w:basedOn w:val="DefaultParagraphFont"/>
    <w:uiPriority w:val="99"/>
    <w:rsid w:val="00F325C3"/>
    <w:rPr>
      <w:rFonts w:cs="Times New Roman"/>
      <w:sz w:val="16"/>
      <w:szCs w:val="16"/>
    </w:rPr>
  </w:style>
  <w:style w:type="character" w:customStyle="1" w:styleId="longtext1">
    <w:name w:val="long_text1"/>
    <w:basedOn w:val="DefaultParagraphFont"/>
    <w:uiPriority w:val="99"/>
    <w:rsid w:val="001B59A7"/>
    <w:rPr>
      <w:rFonts w:cs="Times New Roman"/>
      <w:sz w:val="20"/>
      <w:szCs w:val="20"/>
    </w:rPr>
  </w:style>
  <w:style w:type="paragraph" w:styleId="ListBullet">
    <w:name w:val="List Bullet"/>
    <w:basedOn w:val="Normal"/>
    <w:link w:val="ListBulletChar"/>
    <w:uiPriority w:val="99"/>
    <w:rsid w:val="006B0976"/>
    <w:pPr>
      <w:tabs>
        <w:tab w:val="num" w:pos="360"/>
      </w:tabs>
      <w:ind w:left="360" w:hanging="360"/>
    </w:pPr>
  </w:style>
  <w:style w:type="character" w:customStyle="1" w:styleId="ListBulletChar">
    <w:name w:val="List Bullet Char"/>
    <w:basedOn w:val="DefaultParagraphFont"/>
    <w:link w:val="ListBullet"/>
    <w:uiPriority w:val="99"/>
    <w:locked/>
    <w:rsid w:val="006B0976"/>
    <w:rPr>
      <w:sz w:val="24"/>
      <w:szCs w:val="24"/>
      <w:lang w:eastAsia="en-US"/>
    </w:rPr>
  </w:style>
  <w:style w:type="character" w:styleId="Emphasis">
    <w:name w:val="Emphasis"/>
    <w:basedOn w:val="DefaultParagraphFont"/>
    <w:uiPriority w:val="99"/>
    <w:qFormat/>
    <w:rsid w:val="00EA605E"/>
    <w:rPr>
      <w:rFonts w:cs="Times New Roman"/>
      <w:i/>
      <w:iCs/>
    </w:rPr>
  </w:style>
  <w:style w:type="paragraph" w:styleId="NoSpacing">
    <w:name w:val="No Spacing"/>
    <w:basedOn w:val="Normal"/>
    <w:uiPriority w:val="99"/>
    <w:qFormat/>
    <w:rsid w:val="004C7543"/>
    <w:rPr>
      <w:rFonts w:ascii="Calibri" w:hAnsi="Calibri"/>
      <w:sz w:val="22"/>
      <w:szCs w:val="22"/>
      <w:lang w:val="en-US"/>
    </w:rPr>
  </w:style>
  <w:style w:type="paragraph" w:styleId="Revision">
    <w:name w:val="Revision"/>
    <w:hidden/>
    <w:uiPriority w:val="99"/>
    <w:semiHidden/>
    <w:rsid w:val="00AD4DCF"/>
    <w:rPr>
      <w:sz w:val="24"/>
      <w:szCs w:val="24"/>
      <w:lang w:eastAsia="en-US"/>
    </w:rPr>
  </w:style>
  <w:style w:type="paragraph" w:customStyle="1" w:styleId="Default">
    <w:name w:val="Default"/>
    <w:rsid w:val="001606A7"/>
    <w:pPr>
      <w:autoSpaceDE w:val="0"/>
      <w:autoSpaceDN w:val="0"/>
      <w:adjustRightInd w:val="0"/>
    </w:pPr>
    <w:rPr>
      <w:rFonts w:ascii="Arial" w:eastAsiaTheme="minorHAns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DE520B"/>
    <w:rPr>
      <w:color w:val="605E5C"/>
      <w:shd w:val="clear" w:color="auto" w:fill="E1DFDD"/>
    </w:rPr>
  </w:style>
  <w:style w:type="character" w:customStyle="1" w:styleId="lt-line-clampraw-line">
    <w:name w:val="lt-line-clamp__raw-line"/>
    <w:basedOn w:val="DefaultParagraphFont"/>
    <w:rsid w:val="00EC3461"/>
  </w:style>
  <w:style w:type="character" w:styleId="FollowedHyperlink">
    <w:name w:val="FollowedHyperlink"/>
    <w:basedOn w:val="DefaultParagraphFont"/>
    <w:uiPriority w:val="99"/>
    <w:semiHidden/>
    <w:unhideWhenUsed/>
    <w:rsid w:val="0048054B"/>
    <w:rPr>
      <w:color w:val="800080" w:themeColor="followedHyperlink"/>
      <w:u w:val="single"/>
    </w:rPr>
  </w:style>
  <w:style w:type="character" w:customStyle="1" w:styleId="ListParagraphChar">
    <w:name w:val="List Paragraph Char"/>
    <w:aliases w:val="Bullets Char"/>
    <w:basedOn w:val="DefaultParagraphFont"/>
    <w:link w:val="ListParagraph"/>
    <w:uiPriority w:val="34"/>
    <w:locked/>
    <w:rsid w:val="003E243A"/>
    <w:rPr>
      <w:sz w:val="24"/>
      <w:szCs w:val="24"/>
      <w:lang w:eastAsia="en-US"/>
    </w:rPr>
  </w:style>
  <w:style w:type="paragraph" w:customStyle="1" w:styleId="NormalText">
    <w:name w:val="Normal_Text"/>
    <w:basedOn w:val="Normal"/>
    <w:link w:val="NormalTextChar"/>
    <w:qFormat/>
    <w:locked/>
    <w:rsid w:val="003E243A"/>
    <w:pPr>
      <w:spacing w:after="160" w:line="280" w:lineRule="exact"/>
    </w:pPr>
    <w:rPr>
      <w:rFonts w:ascii="Calibri Light" w:eastAsiaTheme="minorEastAsia" w:hAnsi="Calibri Light" w:cs="Times"/>
      <w:noProof/>
      <w:color w:val="000000" w:themeColor="text1"/>
      <w:sz w:val="20"/>
      <w:szCs w:val="20"/>
      <w:lang w:val="en-US" w:eastAsia="ja-JP"/>
    </w:rPr>
  </w:style>
  <w:style w:type="character" w:customStyle="1" w:styleId="NormalTextChar">
    <w:name w:val="Normal_Text Char"/>
    <w:basedOn w:val="DefaultParagraphFont"/>
    <w:link w:val="NormalText"/>
    <w:rsid w:val="003E243A"/>
    <w:rPr>
      <w:rFonts w:ascii="Calibri Light" w:eastAsiaTheme="minorEastAsia" w:hAnsi="Calibri Light" w:cs="Times"/>
      <w:noProof/>
      <w:color w:val="000000" w:themeColor="text1"/>
      <w:sz w:val="20"/>
      <w:szCs w:val="20"/>
      <w:lang w:val="en-US" w:eastAsia="ja-JP"/>
    </w:rPr>
  </w:style>
  <w:style w:type="character" w:customStyle="1" w:styleId="A4">
    <w:name w:val="A4"/>
    <w:uiPriority w:val="99"/>
    <w:rsid w:val="007412DB"/>
    <w:rPr>
      <w:rFonts w:cs="Tond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4996">
      <w:bodyDiv w:val="1"/>
      <w:marLeft w:val="0"/>
      <w:marRight w:val="0"/>
      <w:marTop w:val="0"/>
      <w:marBottom w:val="0"/>
      <w:divBdr>
        <w:top w:val="none" w:sz="0" w:space="0" w:color="auto"/>
        <w:left w:val="none" w:sz="0" w:space="0" w:color="auto"/>
        <w:bottom w:val="none" w:sz="0" w:space="0" w:color="auto"/>
        <w:right w:val="none" w:sz="0" w:space="0" w:color="auto"/>
      </w:divBdr>
      <w:divsChild>
        <w:div w:id="1783062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456589">
              <w:marLeft w:val="0"/>
              <w:marRight w:val="0"/>
              <w:marTop w:val="0"/>
              <w:marBottom w:val="0"/>
              <w:divBdr>
                <w:top w:val="none" w:sz="0" w:space="0" w:color="auto"/>
                <w:left w:val="none" w:sz="0" w:space="0" w:color="auto"/>
                <w:bottom w:val="none" w:sz="0" w:space="0" w:color="auto"/>
                <w:right w:val="none" w:sz="0" w:space="0" w:color="auto"/>
              </w:divBdr>
              <w:divsChild>
                <w:div w:id="14015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5889">
      <w:bodyDiv w:val="1"/>
      <w:marLeft w:val="0"/>
      <w:marRight w:val="0"/>
      <w:marTop w:val="0"/>
      <w:marBottom w:val="0"/>
      <w:divBdr>
        <w:top w:val="none" w:sz="0" w:space="0" w:color="auto"/>
        <w:left w:val="none" w:sz="0" w:space="0" w:color="auto"/>
        <w:bottom w:val="none" w:sz="0" w:space="0" w:color="auto"/>
        <w:right w:val="none" w:sz="0" w:space="0" w:color="auto"/>
      </w:divBdr>
      <w:divsChild>
        <w:div w:id="842403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0712051">
      <w:bodyDiv w:val="1"/>
      <w:marLeft w:val="0"/>
      <w:marRight w:val="0"/>
      <w:marTop w:val="0"/>
      <w:marBottom w:val="0"/>
      <w:divBdr>
        <w:top w:val="none" w:sz="0" w:space="0" w:color="auto"/>
        <w:left w:val="none" w:sz="0" w:space="0" w:color="auto"/>
        <w:bottom w:val="none" w:sz="0" w:space="0" w:color="auto"/>
        <w:right w:val="none" w:sz="0" w:space="0" w:color="auto"/>
      </w:divBdr>
    </w:div>
    <w:div w:id="707292692">
      <w:bodyDiv w:val="1"/>
      <w:marLeft w:val="0"/>
      <w:marRight w:val="0"/>
      <w:marTop w:val="0"/>
      <w:marBottom w:val="0"/>
      <w:divBdr>
        <w:top w:val="none" w:sz="0" w:space="0" w:color="auto"/>
        <w:left w:val="none" w:sz="0" w:space="0" w:color="auto"/>
        <w:bottom w:val="none" w:sz="0" w:space="0" w:color="auto"/>
        <w:right w:val="none" w:sz="0" w:space="0" w:color="auto"/>
      </w:divBdr>
    </w:div>
    <w:div w:id="758062872">
      <w:bodyDiv w:val="1"/>
      <w:marLeft w:val="0"/>
      <w:marRight w:val="0"/>
      <w:marTop w:val="0"/>
      <w:marBottom w:val="0"/>
      <w:divBdr>
        <w:top w:val="none" w:sz="0" w:space="0" w:color="auto"/>
        <w:left w:val="none" w:sz="0" w:space="0" w:color="auto"/>
        <w:bottom w:val="none" w:sz="0" w:space="0" w:color="auto"/>
        <w:right w:val="none" w:sz="0" w:space="0" w:color="auto"/>
      </w:divBdr>
    </w:div>
    <w:div w:id="792018258">
      <w:bodyDiv w:val="1"/>
      <w:marLeft w:val="0"/>
      <w:marRight w:val="0"/>
      <w:marTop w:val="0"/>
      <w:marBottom w:val="0"/>
      <w:divBdr>
        <w:top w:val="none" w:sz="0" w:space="0" w:color="auto"/>
        <w:left w:val="none" w:sz="0" w:space="0" w:color="auto"/>
        <w:bottom w:val="none" w:sz="0" w:space="0" w:color="auto"/>
        <w:right w:val="none" w:sz="0" w:space="0" w:color="auto"/>
      </w:divBdr>
    </w:div>
    <w:div w:id="2086998285">
      <w:marLeft w:val="0"/>
      <w:marRight w:val="0"/>
      <w:marTop w:val="0"/>
      <w:marBottom w:val="0"/>
      <w:divBdr>
        <w:top w:val="none" w:sz="0" w:space="0" w:color="auto"/>
        <w:left w:val="none" w:sz="0" w:space="0" w:color="auto"/>
        <w:bottom w:val="none" w:sz="0" w:space="0" w:color="auto"/>
        <w:right w:val="none" w:sz="0" w:space="0" w:color="auto"/>
      </w:divBdr>
    </w:div>
    <w:div w:id="2086998286">
      <w:marLeft w:val="0"/>
      <w:marRight w:val="0"/>
      <w:marTop w:val="0"/>
      <w:marBottom w:val="0"/>
      <w:divBdr>
        <w:top w:val="none" w:sz="0" w:space="0" w:color="auto"/>
        <w:left w:val="none" w:sz="0" w:space="0" w:color="auto"/>
        <w:bottom w:val="none" w:sz="0" w:space="0" w:color="auto"/>
        <w:right w:val="none" w:sz="0" w:space="0" w:color="auto"/>
      </w:divBdr>
    </w:div>
    <w:div w:id="21445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Gf6Be7IVKg" TargetMode="External"/><Relationship Id="rId13" Type="http://schemas.openxmlformats.org/officeDocument/2006/relationships/hyperlink" Target="https://www.linkedin.com/company/gecf-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ECF_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mad.qazi@gecf.org" TargetMode="External"/><Relationship Id="rId4" Type="http://schemas.openxmlformats.org/officeDocument/2006/relationships/settings" Target="settings.xml"/><Relationship Id="rId9" Type="http://schemas.openxmlformats.org/officeDocument/2006/relationships/hyperlink" Target="mailto:nadezhda.lyubovskaya@gec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8EE3-8152-43F0-B4CB-7775048E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GECF</vt:lpstr>
      <vt:lpstr>GECF</vt:lpstr>
    </vt:vector>
  </TitlesOfParts>
  <Company>Microsoft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GECF</dc:title>
  <dc:creator>Sarmad Qazi</dc:creator>
  <cp:lastModifiedBy>Sarmad Qazi</cp:lastModifiedBy>
  <cp:revision>7</cp:revision>
  <cp:lastPrinted>2009-05-12T14:06:00Z</cp:lastPrinted>
  <dcterms:created xsi:type="dcterms:W3CDTF">2022-05-12T12:43:00Z</dcterms:created>
  <dcterms:modified xsi:type="dcterms:W3CDTF">2022-05-15T07:15:00Z</dcterms:modified>
</cp:coreProperties>
</file>