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B8" w:rsidRPr="00C76058" w:rsidRDefault="008B3EB8" w:rsidP="008B3EB8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مباحثات وزير البترول والثروة المعدنية مع </w:t>
      </w:r>
      <w:r w:rsidR="00C11F1A" w:rsidRPr="00C760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وفد </w:t>
      </w:r>
      <w:r w:rsidRPr="00C760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شركة </w:t>
      </w:r>
      <w:r w:rsidRPr="00C7605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SAP</w:t>
      </w:r>
      <w:r w:rsidRPr="00C7605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العالمية للبرمجيات</w:t>
      </w:r>
    </w:p>
    <w:p w:rsidR="00335A49" w:rsidRPr="00C76058" w:rsidRDefault="00335A49" w:rsidP="00335A49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35A49" w:rsidRPr="00C76058" w:rsidRDefault="00335A49" w:rsidP="00EC60D8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استقبل المهندس طارق الملا وزير البترول والثروة المعدنية السيد لوكا </w:t>
      </w:r>
      <w:proofErr w:type="spellStart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موشيتش</w:t>
      </w:r>
      <w:proofErr w:type="spellEnd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عضو مجلس الإدارة التنفيذي و</w:t>
      </w: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المدير </w:t>
      </w:r>
      <w:proofErr w:type="spellStart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المالى</w:t>
      </w:r>
      <w:proofErr w:type="spellEnd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لشركة ساب </w:t>
      </w:r>
      <w:r w:rsidRPr="00C76058">
        <w:rPr>
          <w:rFonts w:asciiTheme="minorBidi" w:hAnsiTheme="minorBidi"/>
          <w:b/>
          <w:bCs/>
          <w:sz w:val="28"/>
          <w:szCs w:val="28"/>
          <w:lang w:bidi="ar-EG"/>
        </w:rPr>
        <w:t>SAP</w:t>
      </w: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B3EB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العالمية </w:t>
      </w: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للبرمجيات </w:t>
      </w:r>
      <w:r w:rsidR="00F31DE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والوفد ال</w:t>
      </w:r>
      <w:r w:rsidR="008F72FE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مرافق له حيث تم بحث آخر مستجدات </w:t>
      </w:r>
      <w:r w:rsidR="00047CA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جهود التحول </w:t>
      </w:r>
      <w:proofErr w:type="spellStart"/>
      <w:r w:rsidR="00047CA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047CA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F001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لقطاعات الطاقة ب</w:t>
      </w:r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مصر و</w:t>
      </w:r>
      <w:r w:rsidR="008F001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المنطقة</w:t>
      </w:r>
      <w:r w:rsidR="002F03A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ومن ضمنها </w:t>
      </w:r>
      <w:r w:rsidR="0074761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مشروعات التحول </w:t>
      </w:r>
      <w:proofErr w:type="spellStart"/>
      <w:r w:rsidR="0074761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74761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بقطاع البترول </w:t>
      </w:r>
      <w:r w:rsidR="00496FC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في اطار البرنامج السابع للتحول </w:t>
      </w:r>
      <w:proofErr w:type="spellStart"/>
      <w:r w:rsidR="00496FC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496FC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ضمن مشروع تطوير وتحديث القطاع ، كما تم مناقشة سبل </w:t>
      </w:r>
      <w:r w:rsidR="0074761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تعزيز التعاون</w:t>
      </w:r>
      <w:r w:rsidR="00496FC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 الشركة العالمية والاستفادة من خبراتها </w:t>
      </w:r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والحلول التكنولوجية المتميزة </w:t>
      </w:r>
      <w:proofErr w:type="spellStart"/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توفرها حتى الوصول للتحول </w:t>
      </w:r>
      <w:proofErr w:type="spellStart"/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الكامل </w:t>
      </w:r>
      <w:r w:rsidR="00EC60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بقطاع البترول</w:t>
      </w:r>
      <w:r w:rsidR="00462AD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282A8D" w:rsidRPr="00C76058" w:rsidRDefault="00282A8D" w:rsidP="00A35B6B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وأكد الملا خلال اللقاء أن </w:t>
      </w:r>
      <w:r w:rsidR="005A183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قطاع البترول يعمل حالياً على تنفيذ </w:t>
      </w:r>
      <w:r w:rsidR="00D03C1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مشروع طموح لربط كافة الهيئات والشركات القابضة وكذلك الشركات التابعة لهم في </w:t>
      </w:r>
      <w:r w:rsidR="00416F7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منظومة رقمية موحدة تهدف إلى </w:t>
      </w:r>
      <w:r w:rsidR="00A751C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توحيد مص</w:t>
      </w:r>
      <w:r w:rsidR="00F6563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A751C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در البيانات </w:t>
      </w:r>
      <w:r w:rsidR="003E6FE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والمعلومات ودعم اتخاذ القرار </w:t>
      </w:r>
      <w:r w:rsidR="00A35B6B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وسرعة </w:t>
      </w:r>
      <w:r w:rsidR="003E6FEC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وكفاءة العمليات </w:t>
      </w:r>
      <w:r w:rsidR="009E593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مشيراً إلى </w:t>
      </w:r>
      <w:r w:rsidR="00A1288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أن قطاع البترول يعد أحد أهم قطاعات الدولة الاقتصادية </w:t>
      </w:r>
      <w:r w:rsidR="00351C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وأن جهود التحول </w:t>
      </w:r>
      <w:proofErr w:type="spellStart"/>
      <w:r w:rsidR="00351C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351C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به من شأنها أن </w:t>
      </w:r>
      <w:r w:rsidR="00CA028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ترسى مبادئ </w:t>
      </w:r>
      <w:proofErr w:type="spellStart"/>
      <w:r w:rsidR="00CA028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الحوكمة</w:t>
      </w:r>
      <w:proofErr w:type="spellEnd"/>
      <w:r w:rsidR="00CA028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CA028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CA028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منظومة الصناعة البترولية ككل في مصر </w:t>
      </w:r>
      <w:r w:rsidR="00AE071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وتسهم </w:t>
      </w:r>
      <w:proofErr w:type="spellStart"/>
      <w:r w:rsidR="00AE071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2622D1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AE071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تحقيق أهداف التحول لمركز </w:t>
      </w:r>
      <w:proofErr w:type="spellStart"/>
      <w:r w:rsidR="00AE071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إقليمى</w:t>
      </w:r>
      <w:proofErr w:type="spellEnd"/>
      <w:r w:rsidR="00AE071A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لتجارة وتداول الغاز والبترول </w:t>
      </w:r>
      <w:r w:rsidR="00845D3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فضلاً عن الاسهام بقوة في سرعة وكفاءة</w:t>
      </w:r>
      <w:r w:rsidR="00C344D5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أداء</w:t>
      </w:r>
      <w:r w:rsidR="00845D3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العمليات </w:t>
      </w:r>
      <w:r w:rsidR="00085400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وخفض التكاليف</w:t>
      </w:r>
      <w:r w:rsidR="00E106D5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ED279C" w:rsidRPr="00C76058" w:rsidRDefault="00ED279C" w:rsidP="001D7553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وشدد الملا على أهمية ال</w:t>
      </w:r>
      <w:r w:rsidR="00B007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إسراع بعمليات التحول </w:t>
      </w:r>
      <w:proofErr w:type="spellStart"/>
      <w:r w:rsidR="00B007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B0078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الكامل في كافة الشركات </w:t>
      </w:r>
      <w:r w:rsidR="00250E32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وربطها </w:t>
      </w:r>
      <w:r w:rsidR="00B02E9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بهيئة البترول و</w:t>
      </w:r>
      <w:r w:rsidR="004E282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الشركات القابضة </w:t>
      </w:r>
      <w:r w:rsidR="00566840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والاستفادة من أفضل </w:t>
      </w:r>
      <w:r w:rsidR="001D755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النماذج</w:t>
      </w:r>
      <w:r w:rsidR="00566840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العالمية الناجحة في هذا المجال </w:t>
      </w:r>
      <w:r w:rsidR="004E282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وعلى ضرورة توافق الأهداف المشتركة مع شركة ساب ل</w:t>
      </w:r>
      <w:r w:rsidR="007B542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سرعة </w:t>
      </w:r>
      <w:r w:rsidR="001719B7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4E282D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لانتهاء من المنظومة الرقمية الموحدة</w:t>
      </w:r>
      <w:r w:rsidR="00566840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566840" w:rsidRPr="00C76058" w:rsidRDefault="00566840" w:rsidP="001719B7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ومن جانبه </w:t>
      </w:r>
      <w:r w:rsidR="00E3107B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استعرض</w:t>
      </w: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موشيتش</w:t>
      </w:r>
      <w:proofErr w:type="spellEnd"/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4275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نشاط الشركة في مصر والتعاون </w:t>
      </w:r>
      <w:r w:rsidR="009E3C72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البناء </w:t>
      </w:r>
      <w:r w:rsidR="00A64275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مع عدة قطاعات بالدولة ل</w:t>
      </w:r>
      <w:r w:rsidR="00911931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تنفيذ مشروعات رقمية ، مشيراً إلى سعى الشركة إلى </w:t>
      </w:r>
      <w:r w:rsidR="006C43B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بناء منظومة تخزين </w:t>
      </w:r>
      <w:proofErr w:type="spellStart"/>
      <w:r w:rsidR="006C43B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رقمى</w:t>
      </w:r>
      <w:proofErr w:type="spellEnd"/>
      <w:r w:rsidR="006C43B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</w:t>
      </w:r>
      <w:r w:rsidR="006C43B6" w:rsidRPr="00C76058">
        <w:rPr>
          <w:rFonts w:asciiTheme="minorBidi" w:hAnsiTheme="minorBidi"/>
          <w:b/>
          <w:bCs/>
          <w:sz w:val="28"/>
          <w:szCs w:val="28"/>
          <w:lang w:bidi="ar-EG"/>
        </w:rPr>
        <w:t>Cloud</w:t>
      </w:r>
      <w:r w:rsidR="0014392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64D51" w:rsidRPr="00C76058">
        <w:rPr>
          <w:rFonts w:asciiTheme="minorBidi" w:hAnsiTheme="minorBidi"/>
          <w:b/>
          <w:bCs/>
          <w:sz w:val="28"/>
          <w:szCs w:val="28"/>
          <w:lang w:bidi="ar-EG"/>
        </w:rPr>
        <w:t>Storage</w:t>
      </w:r>
      <w:r w:rsidR="006C43B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كبيرة </w:t>
      </w:r>
      <w:proofErr w:type="spellStart"/>
      <w:r w:rsidR="003114A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6C43B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مصر </w:t>
      </w:r>
      <w:r w:rsidR="00B64D51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بالتوافق مع توجه الدولة المصرية للتوسع في مشروعات التحول </w:t>
      </w:r>
      <w:proofErr w:type="spellStart"/>
      <w:r w:rsidR="00B64D51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B64D51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0E529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وأكد على تقدير الشركة</w:t>
      </w:r>
      <w:r w:rsidR="009E3C72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</w:t>
      </w:r>
      <w:r w:rsidR="000E529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لتعاون </w:t>
      </w:r>
      <w:r w:rsidR="009E3C72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والعمل </w:t>
      </w:r>
      <w:r w:rsidR="000E529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مع قطاع البترول </w:t>
      </w:r>
      <w:proofErr w:type="spellStart"/>
      <w:r w:rsidR="000E529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المصرى</w:t>
      </w:r>
      <w:proofErr w:type="spellEnd"/>
      <w:r w:rsidR="000E529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E3C72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والجهود ال</w:t>
      </w:r>
      <w:r w:rsidR="0089115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كبيرة </w:t>
      </w:r>
      <w:proofErr w:type="spellStart"/>
      <w:r w:rsidR="0090561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89115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يتم بذلها من الجانبين لتنفيذ </w:t>
      </w:r>
      <w:r w:rsidR="0090561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مشروع التحول </w:t>
      </w:r>
      <w:proofErr w:type="spellStart"/>
      <w:r w:rsidR="0090561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90561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الكامل </w:t>
      </w:r>
      <w:r w:rsidR="0014392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وأن الشركة توفر حلول تكنولوجية متكاملة في هذا الاطار ومن ضمنها انترنت الأشياء وتطبيقات متطورة لتحليل البيانات مما يساهم بقوة </w:t>
      </w:r>
      <w:proofErr w:type="spellStart"/>
      <w:r w:rsidR="00143929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D70C1E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D70C1E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C37E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توفير رؤية عميقة</w:t>
      </w:r>
      <w:r w:rsidR="00433AC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وشاملة</w:t>
      </w:r>
      <w:r w:rsidR="002C37E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33AC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لمنظومة العمل ودعم التعاون بين كاف</w:t>
      </w:r>
      <w:r w:rsidR="002748F6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 أطراف المنظومة.</w:t>
      </w:r>
    </w:p>
    <w:p w:rsidR="008B3EB8" w:rsidRPr="00C76058" w:rsidRDefault="008B3EB8" w:rsidP="00DE2109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حضر اللقاء </w:t>
      </w:r>
      <w:r w:rsidR="00D33C3B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المهندس علاء حجر وكيل الوزارة للمكتب </w:t>
      </w:r>
      <w:proofErr w:type="spellStart"/>
      <w:r w:rsidR="00D33C3B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الفنى</w:t>
      </w:r>
      <w:proofErr w:type="spellEnd"/>
      <w:r w:rsidR="00D33C3B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المهندس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أيمن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عمارة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نائب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رئيس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هيئة البترول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للتخطيط</w:t>
      </w:r>
      <w:r w:rsidR="00D1339F" w:rsidRPr="00C76058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1339F" w:rsidRPr="00C7605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والمشروعات </w:t>
      </w:r>
      <w:r w:rsidR="00D1339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والمهندس محمد عبد العزيز رئيس شركة </w:t>
      </w:r>
      <w:proofErr w:type="spellStart"/>
      <w:r w:rsidR="00D1339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إنبى</w:t>
      </w:r>
      <w:proofErr w:type="spellEnd"/>
      <w:r w:rsidR="00D1339F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والمهندسة إيمان وافى مساعد ر</w:t>
      </w:r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ئيس هيئة البترول لنظم المعلومات والمهندس محمد </w:t>
      </w:r>
      <w:proofErr w:type="gramStart"/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سامى</w:t>
      </w:r>
      <w:proofErr w:type="gramEnd"/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346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مدير</w:t>
      </w:r>
      <w:r w:rsidR="003346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3346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التنفيذى</w:t>
      </w:r>
      <w:proofErr w:type="spellEnd"/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346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شركة ساب مصر</w:t>
      </w:r>
      <w:r w:rsidR="00F118E3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المهندس أسامة سالم مدير عام تنمية الأعمال </w:t>
      </w:r>
      <w:r w:rsidR="00C760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بشركة </w:t>
      </w:r>
      <w:proofErr w:type="spellStart"/>
      <w:r w:rsidR="00C76058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إنبى</w:t>
      </w:r>
      <w:proofErr w:type="spellEnd"/>
      <w:r w:rsidR="009F2964" w:rsidRPr="00C7605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bookmarkStart w:id="0" w:name="_GoBack"/>
      <w:bookmarkEnd w:id="0"/>
    </w:p>
    <w:sectPr w:rsidR="008B3EB8" w:rsidRPr="00C76058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D3" w:rsidRDefault="005220D3" w:rsidP="00666BB1">
      <w:pPr>
        <w:spacing w:after="0" w:line="240" w:lineRule="auto"/>
      </w:pPr>
      <w:r>
        <w:separator/>
      </w:r>
    </w:p>
  </w:endnote>
  <w:endnote w:type="continuationSeparator" w:id="0">
    <w:p w:rsidR="005220D3" w:rsidRDefault="005220D3" w:rsidP="006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B1" w:rsidRPr="00666BB1" w:rsidRDefault="00666BB1" w:rsidP="00666BB1">
    <w:pPr>
      <w:pStyle w:val="Footer"/>
      <w:bidi/>
      <w:rPr>
        <w:b/>
        <w:bCs/>
        <w:lang w:bidi="ar-EG"/>
      </w:rPr>
    </w:pPr>
    <w:r>
      <w:rPr>
        <w:rFonts w:hint="cs"/>
        <w:b/>
        <w:bCs/>
        <w:rtl/>
        <w:lang w:bidi="ar-EG"/>
      </w:rPr>
      <w:t>15/3/2022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D3" w:rsidRDefault="005220D3" w:rsidP="00666BB1">
      <w:pPr>
        <w:spacing w:after="0" w:line="240" w:lineRule="auto"/>
      </w:pPr>
      <w:r>
        <w:separator/>
      </w:r>
    </w:p>
  </w:footnote>
  <w:footnote w:type="continuationSeparator" w:id="0">
    <w:p w:rsidR="005220D3" w:rsidRDefault="005220D3" w:rsidP="0066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F"/>
    <w:rsid w:val="00047CA3"/>
    <w:rsid w:val="00085400"/>
    <w:rsid w:val="000C0DAF"/>
    <w:rsid w:val="000E5296"/>
    <w:rsid w:val="000F59E3"/>
    <w:rsid w:val="00133A86"/>
    <w:rsid w:val="00143929"/>
    <w:rsid w:val="00151943"/>
    <w:rsid w:val="001719B7"/>
    <w:rsid w:val="001D7553"/>
    <w:rsid w:val="00250E32"/>
    <w:rsid w:val="002622D1"/>
    <w:rsid w:val="002748F6"/>
    <w:rsid w:val="00282A8D"/>
    <w:rsid w:val="002C37E4"/>
    <w:rsid w:val="002D2293"/>
    <w:rsid w:val="002F03AD"/>
    <w:rsid w:val="003114AF"/>
    <w:rsid w:val="00334658"/>
    <w:rsid w:val="00335A49"/>
    <w:rsid w:val="00351C87"/>
    <w:rsid w:val="003E6FEC"/>
    <w:rsid w:val="00416F7D"/>
    <w:rsid w:val="00433AC8"/>
    <w:rsid w:val="00462AD8"/>
    <w:rsid w:val="00496FCC"/>
    <w:rsid w:val="004E282D"/>
    <w:rsid w:val="005220D3"/>
    <w:rsid w:val="00553B7B"/>
    <w:rsid w:val="00566840"/>
    <w:rsid w:val="005A183D"/>
    <w:rsid w:val="006211DF"/>
    <w:rsid w:val="00666BB1"/>
    <w:rsid w:val="00681481"/>
    <w:rsid w:val="00696694"/>
    <w:rsid w:val="006C43B6"/>
    <w:rsid w:val="00742754"/>
    <w:rsid w:val="00747617"/>
    <w:rsid w:val="007B542F"/>
    <w:rsid w:val="00845D36"/>
    <w:rsid w:val="00854DBB"/>
    <w:rsid w:val="00891156"/>
    <w:rsid w:val="008B3EB8"/>
    <w:rsid w:val="008F0013"/>
    <w:rsid w:val="008F72FE"/>
    <w:rsid w:val="00905619"/>
    <w:rsid w:val="00911931"/>
    <w:rsid w:val="00947A7C"/>
    <w:rsid w:val="009E3C72"/>
    <w:rsid w:val="009E593A"/>
    <w:rsid w:val="009F2964"/>
    <w:rsid w:val="00A12889"/>
    <w:rsid w:val="00A33077"/>
    <w:rsid w:val="00A35B6B"/>
    <w:rsid w:val="00A64275"/>
    <w:rsid w:val="00A751CF"/>
    <w:rsid w:val="00A76DCE"/>
    <w:rsid w:val="00AE071A"/>
    <w:rsid w:val="00B00787"/>
    <w:rsid w:val="00B02E9D"/>
    <w:rsid w:val="00B20597"/>
    <w:rsid w:val="00B64D51"/>
    <w:rsid w:val="00C02DB2"/>
    <w:rsid w:val="00C11F1A"/>
    <w:rsid w:val="00C344D5"/>
    <w:rsid w:val="00C76058"/>
    <w:rsid w:val="00CA0288"/>
    <w:rsid w:val="00D03C18"/>
    <w:rsid w:val="00D1339F"/>
    <w:rsid w:val="00D33C3B"/>
    <w:rsid w:val="00D70C1E"/>
    <w:rsid w:val="00D71951"/>
    <w:rsid w:val="00DE2109"/>
    <w:rsid w:val="00E106D5"/>
    <w:rsid w:val="00E3107B"/>
    <w:rsid w:val="00EC60D8"/>
    <w:rsid w:val="00ED279C"/>
    <w:rsid w:val="00F118E3"/>
    <w:rsid w:val="00F31DE4"/>
    <w:rsid w:val="00F45296"/>
    <w:rsid w:val="00F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0557F5-0AA2-40EF-BD27-B0D5AAC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B1"/>
  </w:style>
  <w:style w:type="paragraph" w:styleId="Footer">
    <w:name w:val="footer"/>
    <w:basedOn w:val="Normal"/>
    <w:link w:val="FooterChar"/>
    <w:uiPriority w:val="99"/>
    <w:unhideWhenUsed/>
    <w:rsid w:val="00666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B1"/>
  </w:style>
  <w:style w:type="paragraph" w:styleId="BalloonText">
    <w:name w:val="Balloon Text"/>
    <w:basedOn w:val="Normal"/>
    <w:link w:val="BalloonTextChar"/>
    <w:uiPriority w:val="99"/>
    <w:semiHidden/>
    <w:unhideWhenUsed/>
    <w:rsid w:val="00A3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 Mohamed</dc:creator>
  <cp:keywords/>
  <dc:description/>
  <cp:lastModifiedBy>Ramy Mohamed</cp:lastModifiedBy>
  <cp:revision>82</cp:revision>
  <cp:lastPrinted>2022-03-15T07:46:00Z</cp:lastPrinted>
  <dcterms:created xsi:type="dcterms:W3CDTF">2022-03-15T06:37:00Z</dcterms:created>
  <dcterms:modified xsi:type="dcterms:W3CDTF">2022-03-15T08:19:00Z</dcterms:modified>
</cp:coreProperties>
</file>