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201" w:rsidRDefault="00CE0201" w:rsidP="00CE0201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بيان صحفى</w:t>
      </w:r>
    </w:p>
    <w:p w:rsidR="00731DD7" w:rsidRPr="00E038A6" w:rsidRDefault="00266685" w:rsidP="00E038A6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E038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توقيع اتفاقيتين جديدتين </w:t>
      </w:r>
      <w:r w:rsidR="00E038A6" w:rsidRPr="00E038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للبحث عن البترول وانتاجه في الصحراء الشرقية والغربية </w:t>
      </w:r>
      <w:r w:rsidRPr="00E038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بإستثمارات 506 ملايين دولار </w:t>
      </w:r>
      <w:r w:rsidR="00312097" w:rsidRPr="00E038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828CF" w:rsidRPr="00E038A6" w:rsidRDefault="00942AB7" w:rsidP="00E038A6">
      <w:pPr>
        <w:jc w:val="both"/>
        <w:rPr>
          <w:b/>
          <w:bCs/>
          <w:sz w:val="32"/>
          <w:szCs w:val="32"/>
          <w:rtl/>
          <w:lang w:bidi="ar-EG"/>
        </w:rPr>
      </w:pPr>
      <w:r w:rsidRPr="00E038A6">
        <w:rPr>
          <w:rFonts w:hint="cs"/>
          <w:b/>
          <w:bCs/>
          <w:sz w:val="32"/>
          <w:szCs w:val="32"/>
          <w:rtl/>
          <w:lang w:bidi="ar-EG"/>
        </w:rPr>
        <w:t xml:space="preserve">وقع المهندس طارق الملا وزير البترول والثروة المعدنية اتفاقيتين جديدتين </w:t>
      </w:r>
      <w:r w:rsidR="00687FAB" w:rsidRPr="00E038A6">
        <w:rPr>
          <w:rFonts w:hint="cs"/>
          <w:b/>
          <w:bCs/>
          <w:sz w:val="32"/>
          <w:szCs w:val="32"/>
          <w:rtl/>
          <w:lang w:bidi="ar-EG"/>
        </w:rPr>
        <w:t xml:space="preserve">مع شركتى ترانس جلوب الكندية وفاروس انرجى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للبحث عن البترول و</w:t>
      </w:r>
      <w:r w:rsidR="00DC1CAF" w:rsidRPr="00E038A6">
        <w:rPr>
          <w:rFonts w:hint="cs"/>
          <w:b/>
          <w:bCs/>
          <w:sz w:val="32"/>
          <w:szCs w:val="32"/>
          <w:rtl/>
          <w:lang w:bidi="ar-EG"/>
        </w:rPr>
        <w:t xml:space="preserve">تنميته </w:t>
      </w:r>
      <w:r w:rsidR="00D64560" w:rsidRPr="00E038A6">
        <w:rPr>
          <w:rFonts w:hint="cs"/>
          <w:b/>
          <w:bCs/>
          <w:sz w:val="32"/>
          <w:szCs w:val="32"/>
          <w:rtl/>
          <w:lang w:bidi="ar-EG"/>
        </w:rPr>
        <w:t>و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 xml:space="preserve">إنتاجه </w:t>
      </w:r>
      <w:r w:rsidR="00687FAB" w:rsidRPr="00E038A6">
        <w:rPr>
          <w:rFonts w:hint="cs"/>
          <w:b/>
          <w:bCs/>
          <w:sz w:val="32"/>
          <w:szCs w:val="32"/>
          <w:rtl/>
          <w:lang w:bidi="ar-EG"/>
        </w:rPr>
        <w:t xml:space="preserve">في </w:t>
      </w:r>
      <w:r w:rsidR="00DC1CAF" w:rsidRPr="00E038A6">
        <w:rPr>
          <w:rFonts w:hint="cs"/>
          <w:b/>
          <w:bCs/>
          <w:sz w:val="32"/>
          <w:szCs w:val="32"/>
          <w:rtl/>
          <w:lang w:bidi="ar-EG"/>
        </w:rPr>
        <w:t xml:space="preserve">عدة مناطق بالصحراء الشرقية والغربية بإجمالى استثمارات جديدة يبلغ حدها الأدنى 506 ملايين دولار </w:t>
      </w:r>
      <w:r w:rsidR="001E703E" w:rsidRPr="00E038A6">
        <w:rPr>
          <w:rFonts w:hint="cs"/>
          <w:b/>
          <w:bCs/>
          <w:sz w:val="32"/>
          <w:szCs w:val="32"/>
          <w:rtl/>
          <w:lang w:bidi="ar-EG"/>
        </w:rPr>
        <w:t xml:space="preserve">ومنح توقيع 67 مليون دولار لحفر 12 بئراً </w:t>
      </w:r>
      <w:r w:rsidR="00B918EA" w:rsidRPr="00E038A6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B918EA" w:rsidRPr="00E038A6" w:rsidRDefault="00B918EA" w:rsidP="00F47936">
      <w:pPr>
        <w:jc w:val="both"/>
        <w:rPr>
          <w:b/>
          <w:bCs/>
          <w:sz w:val="32"/>
          <w:szCs w:val="32"/>
          <w:rtl/>
          <w:lang w:bidi="ar-EG"/>
        </w:rPr>
      </w:pPr>
      <w:r w:rsidRPr="00E038A6">
        <w:rPr>
          <w:rFonts w:hint="cs"/>
          <w:b/>
          <w:bCs/>
          <w:sz w:val="32"/>
          <w:szCs w:val="32"/>
          <w:rtl/>
          <w:lang w:bidi="ar-EG"/>
        </w:rPr>
        <w:t xml:space="preserve">وقع الاتفاقيتين مع الوزير المهندس عابد عزالرجال الرئيس التنفيذي لهيئة البترول و السيد كريج وليام روبرتسون </w:t>
      </w:r>
      <w:r w:rsidR="0013661C" w:rsidRPr="00E038A6">
        <w:rPr>
          <w:rFonts w:hint="cs"/>
          <w:b/>
          <w:bCs/>
          <w:sz w:val="32"/>
          <w:szCs w:val="32"/>
          <w:rtl/>
          <w:lang w:bidi="ar-EG"/>
        </w:rPr>
        <w:t xml:space="preserve">المدير الإقليمى لشركة ترانس جلوب والجيولوجى ماجد عبدالحليم </w:t>
      </w:r>
      <w:r w:rsidR="00F47936">
        <w:rPr>
          <w:rFonts w:hint="cs"/>
          <w:b/>
          <w:bCs/>
          <w:sz w:val="32"/>
          <w:szCs w:val="32"/>
          <w:rtl/>
          <w:lang w:bidi="ar-EG"/>
        </w:rPr>
        <w:t>المدير العام</w:t>
      </w:r>
      <w:r w:rsidR="0013661C" w:rsidRPr="00E038A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47936">
        <w:rPr>
          <w:rFonts w:hint="cs"/>
          <w:b/>
          <w:bCs/>
          <w:sz w:val="32"/>
          <w:szCs w:val="32"/>
          <w:rtl/>
          <w:lang w:bidi="ar-EG"/>
        </w:rPr>
        <w:t>ل</w:t>
      </w:r>
      <w:r w:rsidR="0013661C" w:rsidRPr="00E038A6">
        <w:rPr>
          <w:rFonts w:hint="cs"/>
          <w:b/>
          <w:bCs/>
          <w:sz w:val="32"/>
          <w:szCs w:val="32"/>
          <w:rtl/>
          <w:lang w:bidi="ar-EG"/>
        </w:rPr>
        <w:t>شركة فاروس انرجى .</w:t>
      </w:r>
    </w:p>
    <w:p w:rsidR="008158EC" w:rsidRPr="00E038A6" w:rsidRDefault="008158EC" w:rsidP="00E038A6">
      <w:pPr>
        <w:jc w:val="both"/>
        <w:rPr>
          <w:b/>
          <w:bCs/>
          <w:sz w:val="32"/>
          <w:szCs w:val="32"/>
          <w:rtl/>
          <w:lang w:bidi="ar-EG"/>
        </w:rPr>
      </w:pPr>
      <w:r w:rsidRPr="00E038A6">
        <w:rPr>
          <w:rFonts w:hint="cs"/>
          <w:b/>
          <w:bCs/>
          <w:sz w:val="32"/>
          <w:szCs w:val="32"/>
          <w:rtl/>
          <w:lang w:bidi="ar-EG"/>
        </w:rPr>
        <w:t>وتشمل الاتفاقية الأولى مع شركة ترانس جلوب الكندية الدمج لمناطق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شمال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غرب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غارب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وغرب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غارب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وغرب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بكر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بالصحراء</w:t>
      </w:r>
      <w:r w:rsidRPr="00E038A6">
        <w:rPr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hint="cs"/>
          <w:b/>
          <w:bCs/>
          <w:sz w:val="32"/>
          <w:szCs w:val="32"/>
          <w:rtl/>
          <w:lang w:bidi="ar-EG"/>
        </w:rPr>
        <w:t>الشرقية وضخ استثمارات جديدة للبحث والتنمية والإنتاج للزيت الخام ، بينما تستهدف الاتفاقية الثانية مع شركة فاروس انرجى  ضخ استثمارات للبحث والتنمية والإنتاج للزيت الخام بمنطقة الفيوم بالصحراء الغربية .</w:t>
      </w:r>
    </w:p>
    <w:p w:rsidR="00BC47C8" w:rsidRDefault="00BC47C8" w:rsidP="00F47936">
      <w:pPr>
        <w:jc w:val="both"/>
        <w:rPr>
          <w:b/>
          <w:bCs/>
          <w:sz w:val="32"/>
          <w:szCs w:val="32"/>
          <w:rtl/>
          <w:lang w:bidi="ar-EG"/>
        </w:rPr>
      </w:pP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وأوضح المهندس طارق الملا وزير البتر</w:t>
      </w:r>
      <w:r w:rsidR="001903AE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ول والثروة المعدنية ان التوقيع يأتي امتدادا للاتفاقيات الموقعة مؤخرا مع الشركات البترولية العاملة في مصر في </w:t>
      </w:r>
      <w:r w:rsidR="00B11555" w:rsidRPr="00E038A6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r w:rsidR="00C44EA1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جهود</w:t>
      </w:r>
      <w:r w:rsidR="000F5617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الوزارة </w:t>
      </w:r>
      <w:r w:rsidR="00C44EA1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المستمرة لتحفيز الشركات</w:t>
      </w:r>
      <w:r w:rsidR="00E300F6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880442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على ضخ المزيد من الاستثمارات </w:t>
      </w:r>
      <w:r w:rsidR="00E300F6" w:rsidRPr="00E038A6">
        <w:rPr>
          <w:rFonts w:cs="Arial" w:hint="cs"/>
          <w:b/>
          <w:bCs/>
          <w:sz w:val="32"/>
          <w:szCs w:val="32"/>
          <w:rtl/>
          <w:lang w:bidi="ar-EG"/>
        </w:rPr>
        <w:t>وتكثيف الأنشطة لتعظيم معدلات الإنتاج</w:t>
      </w:r>
      <w:r w:rsidR="0079385B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خاصة </w:t>
      </w:r>
      <w:r w:rsidR="005C6F6E" w:rsidRPr="00E038A6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79385B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الارتفاع </w:t>
      </w:r>
      <w:r w:rsidR="00F47936">
        <w:rPr>
          <w:rFonts w:cs="Arial" w:hint="cs"/>
          <w:b/>
          <w:bCs/>
          <w:sz w:val="32"/>
          <w:szCs w:val="32"/>
          <w:rtl/>
          <w:lang w:bidi="ar-EG"/>
        </w:rPr>
        <w:t xml:space="preserve">الحالي الذى تشهده مستويات </w:t>
      </w:r>
      <w:r w:rsidR="0079385B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أسعار </w:t>
      </w:r>
      <w:r w:rsidR="00B11555" w:rsidRPr="00E038A6">
        <w:rPr>
          <w:rFonts w:cs="Arial" w:hint="cs"/>
          <w:b/>
          <w:bCs/>
          <w:sz w:val="32"/>
          <w:szCs w:val="32"/>
          <w:rtl/>
          <w:lang w:bidi="ar-EG"/>
        </w:rPr>
        <w:t>البترول العالمية</w:t>
      </w:r>
      <w:r w:rsidR="00E300F6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، 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158EC" w:rsidRPr="00E038A6">
        <w:rPr>
          <w:rFonts w:cs="Arial" w:hint="cs"/>
          <w:b/>
          <w:bCs/>
          <w:sz w:val="32"/>
          <w:szCs w:val="32"/>
          <w:rtl/>
          <w:lang w:bidi="ar-EG"/>
        </w:rPr>
        <w:t>لافتا الى أن</w:t>
      </w:r>
      <w:r w:rsidR="00E300F6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C44EA1" w:rsidRPr="00E038A6">
        <w:rPr>
          <w:rFonts w:cs="Arial" w:hint="cs"/>
          <w:b/>
          <w:bCs/>
          <w:sz w:val="32"/>
          <w:szCs w:val="32"/>
          <w:rtl/>
          <w:lang w:bidi="ar-EG"/>
        </w:rPr>
        <w:t>الاتفاقيتين تستهدفان زيادة معدلات انتاج الزيت الخام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ضوء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الاتفاق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ضخ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المزيد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الاستثمارات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158EC" w:rsidRPr="00E038A6">
        <w:rPr>
          <w:rFonts w:cs="Arial" w:hint="cs"/>
          <w:b/>
          <w:bCs/>
          <w:sz w:val="32"/>
          <w:szCs w:val="32"/>
          <w:rtl/>
          <w:lang w:bidi="ar-EG"/>
        </w:rPr>
        <w:t>بعدد من مناطق الامتياز</w:t>
      </w:r>
      <w:r w:rsidR="00261753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521F48" w:rsidRPr="00E038A6">
        <w:rPr>
          <w:rFonts w:cs="Arial" w:hint="cs"/>
          <w:b/>
          <w:bCs/>
          <w:sz w:val="32"/>
          <w:szCs w:val="32"/>
          <w:rtl/>
          <w:lang w:bidi="ar-EG"/>
        </w:rPr>
        <w:t>وإ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ستخدام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احدث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التكنولوجيات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المطبقة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مجالات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البحث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والحفر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038A6">
        <w:rPr>
          <w:rFonts w:cs="Arial" w:hint="cs"/>
          <w:b/>
          <w:bCs/>
          <w:sz w:val="32"/>
          <w:szCs w:val="32"/>
          <w:rtl/>
          <w:lang w:bidi="ar-EG"/>
        </w:rPr>
        <w:t>والإنتاج</w:t>
      </w:r>
      <w:r w:rsidR="00521F48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 بما يسهم في زيادة الإحتياطيات والإنتاج البترولى </w:t>
      </w:r>
      <w:r w:rsidR="00F82057" w:rsidRPr="00E038A6">
        <w:rPr>
          <w:rFonts w:cs="Arial" w:hint="cs"/>
          <w:b/>
          <w:bCs/>
          <w:sz w:val="32"/>
          <w:szCs w:val="32"/>
          <w:rtl/>
          <w:lang w:bidi="ar-EG"/>
        </w:rPr>
        <w:t xml:space="preserve">بتلك المناطق </w:t>
      </w:r>
      <w:r w:rsidRPr="00E038A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12A8B" w:rsidRPr="00E038A6" w:rsidRDefault="00D12A8B" w:rsidP="00F47936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حضر التوقيع الجيولوجى اشرف فرج وكيل اول الوزارة للاتفاقيات والاستكشاف وال</w:t>
      </w:r>
      <w:r w:rsidR="00F47936">
        <w:rPr>
          <w:rFonts w:hint="cs"/>
          <w:b/>
          <w:bCs/>
          <w:sz w:val="32"/>
          <w:szCs w:val="32"/>
          <w:rtl/>
          <w:lang w:bidi="ar-EG"/>
        </w:rPr>
        <w:t>جيولوجى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عادل سماحة نائب رئيس هيئة البترول للإتفاقيات والاستكشاف والمحاسب هشام نورالدين رئيس الإدارة المركزية لمكتب الوزير </w:t>
      </w:r>
      <w:r w:rsidR="00F06768">
        <w:rPr>
          <w:rFonts w:hint="cs"/>
          <w:b/>
          <w:bCs/>
          <w:sz w:val="32"/>
          <w:szCs w:val="32"/>
          <w:rtl/>
          <w:lang w:bidi="ar-EG"/>
        </w:rPr>
        <w:t>.</w:t>
      </w:r>
    </w:p>
    <w:sectPr w:rsidR="00D12A8B" w:rsidRPr="00E038A6" w:rsidSect="008F6EB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3A5" w:rsidRDefault="00A323A5" w:rsidP="00A323A5">
      <w:pPr>
        <w:spacing w:after="0" w:line="240" w:lineRule="auto"/>
      </w:pPr>
      <w:r>
        <w:separator/>
      </w:r>
    </w:p>
  </w:endnote>
  <w:endnote w:type="continuationSeparator" w:id="0">
    <w:p w:rsidR="00A323A5" w:rsidRDefault="00A323A5" w:rsidP="00A3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3A5" w:rsidRDefault="00A323A5" w:rsidP="00A323A5">
    <w:pPr>
      <w:pStyle w:val="Footer"/>
    </w:pPr>
    <w:r>
      <w:rPr>
        <w:rFonts w:hint="cs"/>
        <w:rtl/>
      </w:rPr>
      <w:t>20-1-2022</w:t>
    </w:r>
  </w:p>
  <w:p w:rsidR="00A323A5" w:rsidRDefault="00A3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3A5" w:rsidRDefault="00A323A5" w:rsidP="00A323A5">
      <w:pPr>
        <w:spacing w:after="0" w:line="240" w:lineRule="auto"/>
      </w:pPr>
      <w:r>
        <w:separator/>
      </w:r>
    </w:p>
  </w:footnote>
  <w:footnote w:type="continuationSeparator" w:id="0">
    <w:p w:rsidR="00A323A5" w:rsidRDefault="00A323A5" w:rsidP="00A3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ar-EG" w:vendorID="64" w:dllVersion="6" w:nlCheck="1" w:checkStyle="0"/>
  <w:activeWritingStyle w:appName="MSWord" w:lang="ar-SA" w:vendorID="64" w:dllVersion="6" w:nlCheck="1" w:checkStyle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59"/>
    <w:rsid w:val="0008315F"/>
    <w:rsid w:val="000F5617"/>
    <w:rsid w:val="0013661C"/>
    <w:rsid w:val="001903AE"/>
    <w:rsid w:val="001C2DDA"/>
    <w:rsid w:val="001E703E"/>
    <w:rsid w:val="00261753"/>
    <w:rsid w:val="00266685"/>
    <w:rsid w:val="002C52A1"/>
    <w:rsid w:val="00312097"/>
    <w:rsid w:val="003A5B59"/>
    <w:rsid w:val="00521F48"/>
    <w:rsid w:val="005C6F6E"/>
    <w:rsid w:val="005D4C61"/>
    <w:rsid w:val="00673D38"/>
    <w:rsid w:val="00687FAB"/>
    <w:rsid w:val="00731DD7"/>
    <w:rsid w:val="0079385B"/>
    <w:rsid w:val="008158EC"/>
    <w:rsid w:val="00880442"/>
    <w:rsid w:val="008828CF"/>
    <w:rsid w:val="008F3911"/>
    <w:rsid w:val="008F6EBA"/>
    <w:rsid w:val="00942AB7"/>
    <w:rsid w:val="009D2F73"/>
    <w:rsid w:val="00A323A5"/>
    <w:rsid w:val="00A41EF3"/>
    <w:rsid w:val="00B11555"/>
    <w:rsid w:val="00B918EA"/>
    <w:rsid w:val="00BC47C8"/>
    <w:rsid w:val="00BD7957"/>
    <w:rsid w:val="00C44EA1"/>
    <w:rsid w:val="00C8283E"/>
    <w:rsid w:val="00CE0201"/>
    <w:rsid w:val="00D12A8B"/>
    <w:rsid w:val="00D64560"/>
    <w:rsid w:val="00DC1CAF"/>
    <w:rsid w:val="00DC73CF"/>
    <w:rsid w:val="00E038A6"/>
    <w:rsid w:val="00E300F6"/>
    <w:rsid w:val="00F06768"/>
    <w:rsid w:val="00F47936"/>
    <w:rsid w:val="00F82057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6D7A-7555-49CD-BCB2-BAD656F6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A5"/>
  </w:style>
  <w:style w:type="paragraph" w:styleId="Footer">
    <w:name w:val="footer"/>
    <w:basedOn w:val="Normal"/>
    <w:link w:val="FooterChar"/>
    <w:uiPriority w:val="99"/>
    <w:unhideWhenUsed/>
    <w:rsid w:val="00A32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melbaz@egyptoil-gas.com</cp:lastModifiedBy>
  <cp:revision>2</cp:revision>
  <dcterms:created xsi:type="dcterms:W3CDTF">2022-01-20T09:44:00Z</dcterms:created>
  <dcterms:modified xsi:type="dcterms:W3CDTF">2022-01-20T09:44:00Z</dcterms:modified>
</cp:coreProperties>
</file>