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1040" w14:textId="5E6D448D" w:rsidR="008464C8" w:rsidRPr="00D6474D" w:rsidRDefault="006F30A1" w:rsidP="00446A8C">
      <w:pPr>
        <w:rPr>
          <w:rFonts w:eastAsia="Times New Roman"/>
          <w:b/>
          <w:bCs/>
          <w:noProof/>
          <w:sz w:val="28"/>
          <w:szCs w:val="28"/>
          <w:u w:val="single"/>
        </w:rPr>
      </w:pPr>
      <w:r w:rsidRPr="00D6474D">
        <w:rPr>
          <w:rFonts w:eastAsia="Times New Roman"/>
          <w:b/>
          <w:bCs/>
          <w:noProof/>
          <w:sz w:val="28"/>
          <w:szCs w:val="28"/>
          <w:u w:val="single"/>
        </w:rPr>
        <w:t>Kuwait Energy Egypt sponsor</w:t>
      </w:r>
      <w:r w:rsidR="003C2232" w:rsidRPr="00D6474D">
        <w:rPr>
          <w:rFonts w:eastAsia="Times New Roman"/>
          <w:b/>
          <w:bCs/>
          <w:noProof/>
          <w:sz w:val="28"/>
          <w:szCs w:val="28"/>
          <w:u w:val="single"/>
        </w:rPr>
        <w:t xml:space="preserve">s </w:t>
      </w:r>
      <w:r w:rsidR="00AE7926" w:rsidRPr="00AE7926">
        <w:rPr>
          <w:rFonts w:eastAsia="Times New Roman"/>
          <w:b/>
          <w:bCs/>
          <w:noProof/>
          <w:sz w:val="28"/>
          <w:szCs w:val="28"/>
          <w:u w:val="single"/>
        </w:rPr>
        <w:t>Oil and Gas Industry Conference</w:t>
      </w:r>
      <w:r w:rsidR="00AE7926" w:rsidRPr="00E8781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“</w:t>
      </w:r>
      <w:r w:rsidR="003C2232" w:rsidRPr="00D6474D">
        <w:rPr>
          <w:rFonts w:eastAsia="Times New Roman"/>
          <w:b/>
          <w:bCs/>
          <w:noProof/>
          <w:sz w:val="28"/>
          <w:szCs w:val="28"/>
          <w:u w:val="single"/>
        </w:rPr>
        <w:t xml:space="preserve">OGIC </w:t>
      </w:r>
      <w:r w:rsidR="006B0592">
        <w:rPr>
          <w:rFonts w:eastAsia="Times New Roman"/>
          <w:b/>
          <w:bCs/>
          <w:noProof/>
          <w:sz w:val="28"/>
          <w:szCs w:val="28"/>
          <w:u w:val="single"/>
          <w:lang/>
        </w:rPr>
        <w:t>6</w:t>
      </w:r>
      <w:r w:rsidR="00AE7926">
        <w:rPr>
          <w:rFonts w:eastAsia="Times New Roman"/>
          <w:b/>
          <w:bCs/>
          <w:noProof/>
          <w:sz w:val="28"/>
          <w:szCs w:val="28"/>
          <w:u w:val="single"/>
        </w:rPr>
        <w:t>”</w:t>
      </w:r>
      <w:r w:rsidR="00282FE6" w:rsidRPr="00D6474D">
        <w:rPr>
          <w:rFonts w:eastAsia="Times New Roman"/>
          <w:b/>
          <w:bCs/>
          <w:noProof/>
          <w:sz w:val="28"/>
          <w:szCs w:val="28"/>
          <w:u w:val="single"/>
        </w:rPr>
        <w:t xml:space="preserve"> </w:t>
      </w:r>
      <w:r w:rsidR="00446A8C" w:rsidRPr="00D6474D">
        <w:rPr>
          <w:rFonts w:eastAsia="Times New Roman"/>
          <w:b/>
          <w:bCs/>
          <w:noProof/>
          <w:sz w:val="28"/>
          <w:szCs w:val="28"/>
          <w:u w:val="single"/>
        </w:rPr>
        <w:t>&amp; PetroPulse Magazine</w:t>
      </w:r>
    </w:p>
    <w:p w14:paraId="2A0277AB" w14:textId="5F8D1A89" w:rsidR="00720D44" w:rsidRPr="00685768" w:rsidRDefault="00181C25" w:rsidP="00685768">
      <w:pPr>
        <w:tabs>
          <w:tab w:val="left" w:pos="765"/>
          <w:tab w:val="center" w:pos="5443"/>
        </w:tabs>
        <w:spacing w:after="0" w:line="240" w:lineRule="auto"/>
        <w:jc w:val="center"/>
        <w:rPr>
          <w:rFonts w:eastAsia="Times New Roman"/>
          <w:b/>
          <w:bCs/>
          <w:noProof/>
          <w:color w:val="000000" w:themeColor="text1"/>
          <w:sz w:val="32"/>
          <w:szCs w:val="32"/>
        </w:rPr>
      </w:pPr>
      <w:r w:rsidRPr="00C85F60">
        <w:rPr>
          <w:rFonts w:eastAsia="Times New Roman"/>
          <w:b/>
          <w:bCs/>
          <w:noProof/>
          <w:color w:val="000000" w:themeColor="text1"/>
          <w:sz w:val="32"/>
          <w:szCs w:val="32"/>
        </w:rPr>
        <w:t xml:space="preserve"> </w:t>
      </w:r>
      <w:bookmarkStart w:id="0" w:name="_Hlk56426349"/>
    </w:p>
    <w:p w14:paraId="7BE921DA" w14:textId="741AE3F8" w:rsidR="009F7B0D" w:rsidRPr="00E93CB4" w:rsidRDefault="006B0592" w:rsidP="00AE7926">
      <w:pPr>
        <w:tabs>
          <w:tab w:val="left" w:pos="765"/>
          <w:tab w:val="center" w:pos="5443"/>
        </w:tabs>
        <w:spacing w:after="0" w:line="240" w:lineRule="auto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r w:rsidRPr="00225D6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As a part of youth development and empowerment, </w:t>
      </w:r>
      <w:r w:rsidR="003506C2" w:rsidRPr="00225D66">
        <w:rPr>
          <w:rFonts w:cstheme="minorHAnsi"/>
          <w:b/>
          <w:color w:val="FF0000"/>
          <w:sz w:val="32"/>
          <w:szCs w:val="32"/>
          <w:shd w:val="clear" w:color="auto" w:fill="FFFFFF"/>
        </w:rPr>
        <w:t>Kuwait Energy Egypt</w:t>
      </w:r>
      <w:r w:rsidR="003506C2" w:rsidRPr="00225D66">
        <w:rPr>
          <w:rFonts w:cstheme="minorHAnsi"/>
          <w:bCs/>
          <w:color w:val="FF0000"/>
          <w:sz w:val="32"/>
          <w:szCs w:val="32"/>
          <w:shd w:val="clear" w:color="auto" w:fill="FFFFFF"/>
        </w:rPr>
        <w:t xml:space="preserve"> </w:t>
      </w:r>
      <w:r w:rsidR="00960BC9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>spon</w:t>
      </w:r>
      <w:r w:rsidR="00FB6D1D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sored </w:t>
      </w:r>
      <w:r w:rsidR="00663348" w:rsidRPr="00E8781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Oil and Gas Industry Conference 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>“OGIC 6”</w:t>
      </w:r>
      <w:r w:rsidR="007954C7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19503D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for the </w:t>
      </w:r>
      <w:r w:rsidR="007954C7">
        <w:rPr>
          <w:rFonts w:cstheme="minorHAnsi"/>
          <w:bCs/>
          <w:color w:val="222222"/>
          <w:sz w:val="32"/>
          <w:szCs w:val="32"/>
          <w:shd w:val="clear" w:color="auto" w:fill="FFFFFF"/>
        </w:rPr>
        <w:t>sixth</w:t>
      </w:r>
      <w:r w:rsidR="0019503D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year in a r</w:t>
      </w:r>
      <w:r w:rsidR="00A71DF2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ow </w:t>
      </w:r>
      <w:r w:rsidR="00B60995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organized by </w:t>
      </w:r>
      <w:r w:rsidR="005B2021" w:rsidRPr="005B2021">
        <w:rPr>
          <w:rFonts w:cstheme="minorHAnsi"/>
          <w:bCs/>
          <w:color w:val="222222"/>
          <w:sz w:val="32"/>
          <w:szCs w:val="32"/>
          <w:shd w:val="clear" w:color="auto" w:fill="FFFFFF"/>
        </w:rPr>
        <w:t>American Association of Petroleum Geologists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, </w:t>
      </w:r>
      <w:r w:rsidR="005B2021" w:rsidRPr="005B2021">
        <w:rPr>
          <w:rFonts w:cstheme="minorHAnsi"/>
          <w:bCs/>
          <w:color w:val="222222"/>
          <w:sz w:val="32"/>
          <w:szCs w:val="32"/>
          <w:shd w:val="clear" w:color="auto" w:fill="FFFFFF"/>
        </w:rPr>
        <w:t>Suez University Student Chapter</w:t>
      </w:r>
      <w:r w:rsidR="00B60995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. The event took place at the Arab Council for Childhood and Development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in</w:t>
      </w:r>
      <w:r w:rsidR="00B60995"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December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2021</w:t>
      </w:r>
      <w:r w:rsidR="00E93CB4">
        <w:rPr>
          <w:rFonts w:cstheme="minorHAnsi"/>
          <w:bCs/>
          <w:color w:val="222222"/>
          <w:sz w:val="32"/>
          <w:szCs w:val="32"/>
          <w:shd w:val="clear" w:color="auto" w:fill="FFFFFF"/>
        </w:rPr>
        <w:t>.</w:t>
      </w:r>
      <w:r w:rsidR="008C0BE7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</w:p>
    <w:p w14:paraId="602C66BD" w14:textId="1EB6384C" w:rsidR="00C85575" w:rsidRPr="00225D66" w:rsidRDefault="00446A8C" w:rsidP="00AE7926">
      <w:pPr>
        <w:tabs>
          <w:tab w:val="left" w:pos="765"/>
          <w:tab w:val="center" w:pos="5443"/>
        </w:tabs>
        <w:spacing w:after="0" w:line="240" w:lineRule="auto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r w:rsidRPr="00442D29">
        <w:rPr>
          <w:rFonts w:cstheme="minorHAnsi"/>
          <w:bCs/>
          <w:color w:val="222222"/>
          <w:sz w:val="32"/>
          <w:szCs w:val="32"/>
          <w:shd w:val="clear" w:color="auto" w:fill="FFFFFF"/>
        </w:rPr>
        <w:br/>
      </w:r>
      <w:r w:rsidR="00AC58F6" w:rsidRPr="00225D66">
        <w:rPr>
          <w:rFonts w:cstheme="minorHAnsi"/>
          <w:bCs/>
          <w:color w:val="222222"/>
          <w:sz w:val="32"/>
          <w:szCs w:val="32"/>
          <w:shd w:val="clear" w:color="auto" w:fill="FFFFFF"/>
        </w:rPr>
        <w:t>D</w:t>
      </w:r>
      <w:r w:rsidR="000C6858" w:rsidRPr="00225D6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uring 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>OGIC</w:t>
      </w:r>
      <w:r w:rsidR="000C6858" w:rsidRPr="00225D6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6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,</w:t>
      </w:r>
      <w:r w:rsidR="000C6858" w:rsidRPr="00225D6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gramStart"/>
      <w:r w:rsidR="002C0AF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a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number of</w:t>
      </w:r>
      <w:proofErr w:type="gramEnd"/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live </w:t>
      </w:r>
      <w:r w:rsidR="002C0AF9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series </w:t>
      </w:r>
      <w:r w:rsidR="000C6858">
        <w:rPr>
          <w:rFonts w:cstheme="minorHAnsi"/>
          <w:bCs/>
          <w:color w:val="222222"/>
          <w:sz w:val="32"/>
          <w:szCs w:val="32"/>
          <w:shd w:val="clear" w:color="auto" w:fill="FFFFFF"/>
        </w:rPr>
        <w:t>topics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starting from Drilling, Coal Bed Methane and Borehole Imaging Techniques</w:t>
      </w:r>
      <w:r w:rsidR="000C6858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were presented by </w:t>
      </w:r>
      <w:r w:rsidR="00F221D5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professional keynote </w:t>
      </w:r>
      <w:r w:rsidR="000C6858">
        <w:rPr>
          <w:rFonts w:cstheme="minorHAnsi"/>
          <w:bCs/>
          <w:color w:val="222222"/>
          <w:sz w:val="32"/>
          <w:szCs w:val="32"/>
          <w:shd w:val="clear" w:color="auto" w:fill="FFFFFF"/>
        </w:rPr>
        <w:t>speakers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to enrich the students with the technical required support and to enhance their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educational 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>knowledge</w:t>
      </w:r>
      <w:r w:rsidR="00EC02E1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.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This is i</w:t>
      </w:r>
      <w:r w:rsidR="00EC02E1">
        <w:rPr>
          <w:rFonts w:cstheme="minorHAnsi"/>
          <w:bCs/>
          <w:color w:val="222222"/>
          <w:sz w:val="32"/>
          <w:szCs w:val="32"/>
          <w:shd w:val="clear" w:color="auto" w:fill="FFFFFF"/>
        </w:rPr>
        <w:t>n addition to</w:t>
      </w:r>
      <w:r w:rsidR="00363AB2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a mind blowing</w:t>
      </w:r>
      <w:r w:rsidR="00EC02E1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non-technical session</w:t>
      </w:r>
      <w:r w:rsidR="00363AB2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entitled “D</w:t>
      </w:r>
      <w:r w:rsidR="00363AB2" w:rsidRPr="009E5FEC">
        <w:rPr>
          <w:rFonts w:cstheme="minorHAnsi"/>
          <w:bCs/>
          <w:color w:val="222222"/>
          <w:sz w:val="32"/>
          <w:szCs w:val="32"/>
          <w:shd w:val="clear" w:color="auto" w:fill="FFFFFF"/>
        </w:rPr>
        <w:t>igital transformation in oil and gas</w:t>
      </w:r>
      <w:r w:rsidR="00363AB2">
        <w:rPr>
          <w:rFonts w:cstheme="minorHAnsi"/>
          <w:bCs/>
          <w:color w:val="222222"/>
          <w:sz w:val="32"/>
          <w:szCs w:val="32"/>
          <w:shd w:val="clear" w:color="auto" w:fill="FFFFFF"/>
        </w:rPr>
        <w:t>”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>.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At the end of the </w:t>
      </w:r>
      <w:proofErr w:type="spellStart"/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programme</w:t>
      </w:r>
      <w:proofErr w:type="spellEnd"/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, </w:t>
      </w:r>
      <w:r w:rsidR="00FB5B5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3 super </w:t>
      </w:r>
      <w:r w:rsidR="00270291">
        <w:rPr>
          <w:rFonts w:cstheme="minorHAnsi"/>
          <w:bCs/>
          <w:color w:val="222222"/>
          <w:sz w:val="32"/>
          <w:szCs w:val="32"/>
          <w:shd w:val="clear" w:color="auto" w:fill="FFFFFF"/>
        </w:rPr>
        <w:t>winners</w:t>
      </w:r>
      <w:r w:rsidR="00C85575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270291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of </w:t>
      </w:r>
      <w:r w:rsidR="00C05C77" w:rsidRPr="00AB6ABF">
        <w:rPr>
          <w:rFonts w:cstheme="minorHAnsi"/>
          <w:bCs/>
          <w:color w:val="222222"/>
          <w:sz w:val="32"/>
          <w:szCs w:val="32"/>
          <w:shd w:val="clear" w:color="auto" w:fill="FFFFFF"/>
        </w:rPr>
        <w:t>“the Article competition”</w:t>
      </w:r>
      <w:r w:rsidR="00C85575" w:rsidRPr="00C85575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pitched </w:t>
      </w:r>
      <w:r w:rsidR="00AE7926" w:rsidRPr="00AB6ABF">
        <w:rPr>
          <w:rFonts w:cstheme="minorHAnsi"/>
          <w:bCs/>
          <w:color w:val="222222"/>
          <w:sz w:val="32"/>
          <w:szCs w:val="32"/>
          <w:shd w:val="clear" w:color="auto" w:fill="FFFFFF"/>
        </w:rPr>
        <w:t>well written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AE7926" w:rsidRPr="00AB6ABF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technical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abstracts</w:t>
      </w:r>
      <w:r w:rsidR="00D33578" w:rsidRPr="00AB6ABF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about </w:t>
      </w:r>
      <w:r w:rsidR="00FB5B56" w:rsidRPr="00AB6ABF">
        <w:rPr>
          <w:rFonts w:cstheme="minorHAnsi"/>
          <w:bCs/>
          <w:color w:val="222222"/>
          <w:sz w:val="32"/>
          <w:szCs w:val="32"/>
          <w:shd w:val="clear" w:color="auto" w:fill="FFFFFF"/>
        </w:rPr>
        <w:t>OGIC technical topics</w:t>
      </w:r>
      <w:r w:rsidR="009F03CD" w:rsidRPr="00225D66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. </w:t>
      </w:r>
    </w:p>
    <w:p w14:paraId="1BA4246F" w14:textId="03433BA6" w:rsidR="00D84365" w:rsidRPr="00FD4F09" w:rsidRDefault="00FC7CA6" w:rsidP="00D84365">
      <w:pPr>
        <w:shd w:val="clear" w:color="auto" w:fill="FFFFFF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Cs/>
          <w:color w:val="222222"/>
          <w:sz w:val="32"/>
          <w:szCs w:val="32"/>
          <w:shd w:val="clear" w:color="auto" w:fill="FFFFFF"/>
        </w:rPr>
        <w:br/>
      </w:r>
      <w:r w:rsidR="006246E5">
        <w:rPr>
          <w:rFonts w:cstheme="minorHAnsi"/>
          <w:bCs/>
          <w:color w:val="222222"/>
          <w:sz w:val="32"/>
          <w:szCs w:val="32"/>
          <w:shd w:val="clear" w:color="auto" w:fill="FFFFFF"/>
        </w:rPr>
        <w:t>Kuwait Energy Egypt continued youth development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6246E5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&amp; empowerment </w:t>
      </w:r>
      <w:r w:rsidR="006246E5" w:rsidRPr="005D5FA4">
        <w:rPr>
          <w:rFonts w:cstheme="minorHAnsi"/>
          <w:bCs/>
          <w:color w:val="222222"/>
          <w:sz w:val="32"/>
          <w:szCs w:val="32"/>
          <w:shd w:val="clear" w:color="auto" w:fill="FFFFFF"/>
        </w:rPr>
        <w:br/>
        <w:t xml:space="preserve">in </w:t>
      </w:r>
      <w:r w:rsidR="006246E5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diverse ways including the sponsorship of </w:t>
      </w:r>
      <w:proofErr w:type="spellStart"/>
      <w:r w:rsidR="006246E5" w:rsidRPr="00E8781E">
        <w:rPr>
          <w:rFonts w:cstheme="minorHAnsi"/>
          <w:bCs/>
          <w:color w:val="222222"/>
          <w:sz w:val="32"/>
          <w:szCs w:val="32"/>
          <w:shd w:val="clear" w:color="auto" w:fill="FFFFFF"/>
        </w:rPr>
        <w:t>PetroPulse</w:t>
      </w:r>
      <w:proofErr w:type="spellEnd"/>
      <w:r w:rsidR="006246E5" w:rsidRPr="00E8781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Technical Magazine “issue </w:t>
      </w:r>
      <w:r w:rsidR="00BB73C8">
        <w:rPr>
          <w:rFonts w:cstheme="minorHAnsi"/>
          <w:bCs/>
          <w:color w:val="222222"/>
          <w:sz w:val="32"/>
          <w:szCs w:val="32"/>
          <w:shd w:val="clear" w:color="auto" w:fill="FFFFFF"/>
        </w:rPr>
        <w:t>9</w:t>
      </w:r>
      <w:r w:rsidR="006246E5" w:rsidRPr="00E8781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” by AAPG which generally publishes </w:t>
      </w:r>
      <w:r w:rsidR="006246E5" w:rsidRPr="00C82E6C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full technical knowledge, </w:t>
      </w:r>
      <w:r w:rsidR="006246E5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informative </w:t>
      </w:r>
      <w:r w:rsidR="006246E5" w:rsidRPr="00C82E6C">
        <w:rPr>
          <w:rFonts w:cstheme="minorHAnsi"/>
          <w:bCs/>
          <w:color w:val="222222"/>
          <w:sz w:val="32"/>
          <w:szCs w:val="32"/>
          <w:shd w:val="clear" w:color="auto" w:fill="FFFFFF"/>
        </w:rPr>
        <w:t>articles, new technologies and discoveries in the field of Oil and Gas</w:t>
      </w:r>
      <w:r w:rsidR="004D4F34">
        <w:rPr>
          <w:rFonts w:cstheme="minorHAnsi"/>
          <w:bCs/>
          <w:color w:val="222222"/>
          <w:sz w:val="32"/>
          <w:szCs w:val="32"/>
          <w:shd w:val="clear" w:color="auto" w:fill="FFFFFF"/>
        </w:rPr>
        <w:t>.</w:t>
      </w:r>
    </w:p>
    <w:p w14:paraId="6F268DE0" w14:textId="36DD22B4" w:rsidR="005F21A1" w:rsidRPr="005F21A1" w:rsidRDefault="0030243E" w:rsidP="005F21A1">
      <w:pPr>
        <w:shd w:val="clear" w:color="auto" w:fill="FFFFFF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Kuwait Energy </w:t>
      </w:r>
      <w:r w:rsidR="001804BB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Egypt 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will </w:t>
      </w:r>
      <w:r w:rsidR="00AE7926">
        <w:rPr>
          <w:rFonts w:cstheme="minorHAnsi"/>
          <w:bCs/>
          <w:color w:val="222222"/>
          <w:sz w:val="32"/>
          <w:szCs w:val="32"/>
          <w:shd w:val="clear" w:color="auto" w:fill="FFFFFF"/>
        </w:rPr>
        <w:t>continue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the</w:t>
      </w:r>
      <w:r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8A756E">
        <w:rPr>
          <w:rFonts w:cstheme="minorHAnsi"/>
          <w:bCs/>
          <w:color w:val="222222"/>
          <w:sz w:val="32"/>
          <w:szCs w:val="32"/>
          <w:shd w:val="clear" w:color="auto" w:fill="FFFFFF"/>
        </w:rPr>
        <w:t>youth program</w:t>
      </w:r>
      <w:r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5F21A1">
        <w:rPr>
          <w:rFonts w:cstheme="minorHAnsi"/>
          <w:bCs/>
          <w:color w:val="222222"/>
          <w:sz w:val="32"/>
          <w:szCs w:val="32"/>
          <w:shd w:val="clear" w:color="auto" w:fill="FFFFFF"/>
        </w:rPr>
        <w:t>to</w:t>
      </w:r>
      <w:r w:rsidR="00980BFB" w:rsidRPr="004D4F34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successfully enable</w:t>
      </w:r>
      <w:r w:rsidR="006E4D66" w:rsidRPr="004D4F34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students to acknowledge the real needs of the market </w:t>
      </w:r>
      <w:r w:rsidR="005F21A1" w:rsidRPr="005F21A1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inspiring the most needed changes to enhance </w:t>
      </w:r>
      <w:r w:rsidR="00DC4C12">
        <w:rPr>
          <w:rFonts w:cstheme="minorHAnsi"/>
          <w:bCs/>
          <w:color w:val="222222"/>
          <w:sz w:val="32"/>
          <w:szCs w:val="32"/>
          <w:shd w:val="clear" w:color="auto" w:fill="FFFFFF"/>
        </w:rPr>
        <w:t>competencies</w:t>
      </w:r>
      <w:r w:rsidR="00DC4C12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and quality </w:t>
      </w:r>
      <w:r w:rsidR="005F21A1" w:rsidRPr="005F21A1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education in Egypt’s </w:t>
      </w:r>
      <w:r w:rsidR="007954C7">
        <w:rPr>
          <w:rFonts w:cstheme="minorHAnsi"/>
          <w:bCs/>
          <w:color w:val="222222"/>
          <w:sz w:val="32"/>
          <w:szCs w:val="32"/>
          <w:shd w:val="clear" w:color="auto" w:fill="FFFFFF"/>
        </w:rPr>
        <w:t>petroleum</w:t>
      </w:r>
      <w:r w:rsidR="005F21A1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DC4C12">
        <w:rPr>
          <w:rFonts w:cstheme="minorHAnsi"/>
          <w:bCs/>
          <w:color w:val="222222"/>
          <w:sz w:val="32"/>
          <w:szCs w:val="32"/>
          <w:shd w:val="clear" w:color="auto" w:fill="FFFFFF"/>
        </w:rPr>
        <w:t>field</w:t>
      </w:r>
      <w:r w:rsidR="005F21A1" w:rsidRPr="005F21A1">
        <w:rPr>
          <w:rFonts w:cstheme="minorHAnsi"/>
          <w:bCs/>
          <w:color w:val="222222"/>
          <w:sz w:val="32"/>
          <w:szCs w:val="32"/>
          <w:shd w:val="clear" w:color="auto" w:fill="FFFFFF"/>
        </w:rPr>
        <w:t>.</w:t>
      </w:r>
    </w:p>
    <w:p w14:paraId="40ACFBD9" w14:textId="1B918D5C" w:rsidR="00CF520D" w:rsidRDefault="00CF520D" w:rsidP="0021724D">
      <w:pPr>
        <w:tabs>
          <w:tab w:val="left" w:pos="765"/>
          <w:tab w:val="center" w:pos="5443"/>
        </w:tabs>
        <w:spacing w:line="240" w:lineRule="auto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</w:p>
    <w:p w14:paraId="057FA994" w14:textId="77777777" w:rsidR="007954C7" w:rsidRPr="00225D66" w:rsidRDefault="007954C7" w:rsidP="003B62E8">
      <w:pPr>
        <w:tabs>
          <w:tab w:val="left" w:pos="765"/>
          <w:tab w:val="center" w:pos="5443"/>
        </w:tabs>
        <w:spacing w:line="240" w:lineRule="auto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</w:p>
    <w:p w14:paraId="260BDD1E" w14:textId="77777777" w:rsidR="00D7622B" w:rsidRPr="00225D66" w:rsidRDefault="00D7622B" w:rsidP="003B62E8">
      <w:pPr>
        <w:tabs>
          <w:tab w:val="left" w:pos="765"/>
          <w:tab w:val="center" w:pos="5443"/>
        </w:tabs>
        <w:spacing w:line="240" w:lineRule="auto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</w:p>
    <w:p w14:paraId="3714CBAA" w14:textId="77777777" w:rsidR="009F7B0D" w:rsidRPr="00DC4C12" w:rsidRDefault="009F7B0D" w:rsidP="009F7B0D">
      <w:pPr>
        <w:bidi/>
        <w:spacing w:line="240" w:lineRule="auto"/>
        <w:jc w:val="both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bookmarkStart w:id="1" w:name="_GoBack"/>
      <w:bookmarkEnd w:id="0"/>
      <w:bookmarkEnd w:id="1"/>
    </w:p>
    <w:sectPr w:rsidR="009F7B0D" w:rsidRPr="00DC4C12" w:rsidSect="009F7B0D">
      <w:pgSz w:w="12240" w:h="15840"/>
      <w:pgMar w:top="720" w:right="1170" w:bottom="1440" w:left="144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884"/>
      </v:shape>
    </w:pict>
  </w:numPicBullet>
  <w:abstractNum w:abstractNumId="0" w15:restartNumberingAfterBreak="0">
    <w:nsid w:val="014F6743"/>
    <w:multiLevelType w:val="hybridMultilevel"/>
    <w:tmpl w:val="4E3E19FE"/>
    <w:lvl w:ilvl="0" w:tplc="DCEAB9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1119"/>
    <w:multiLevelType w:val="hybridMultilevel"/>
    <w:tmpl w:val="5AC21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CE1"/>
    <w:multiLevelType w:val="hybridMultilevel"/>
    <w:tmpl w:val="4B1864C0"/>
    <w:lvl w:ilvl="0" w:tplc="E482FB5A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5DA1FBD"/>
    <w:multiLevelType w:val="hybridMultilevel"/>
    <w:tmpl w:val="85AC921A"/>
    <w:lvl w:ilvl="0" w:tplc="80A009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5D72"/>
    <w:multiLevelType w:val="hybridMultilevel"/>
    <w:tmpl w:val="07721E7C"/>
    <w:lvl w:ilvl="0" w:tplc="80AA73B2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0B6571F"/>
    <w:multiLevelType w:val="hybridMultilevel"/>
    <w:tmpl w:val="307C8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6D1C"/>
    <w:multiLevelType w:val="hybridMultilevel"/>
    <w:tmpl w:val="54886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D7190"/>
    <w:multiLevelType w:val="hybridMultilevel"/>
    <w:tmpl w:val="011E3EA6"/>
    <w:lvl w:ilvl="0" w:tplc="2A964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229DE"/>
    <w:multiLevelType w:val="hybridMultilevel"/>
    <w:tmpl w:val="B7B40D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1782"/>
    <w:multiLevelType w:val="hybridMultilevel"/>
    <w:tmpl w:val="728A7C30"/>
    <w:lvl w:ilvl="0" w:tplc="1E18CE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77B55"/>
    <w:multiLevelType w:val="hybridMultilevel"/>
    <w:tmpl w:val="90CE979E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1CF110C6"/>
    <w:multiLevelType w:val="hybridMultilevel"/>
    <w:tmpl w:val="54442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EG"/>
      </w:rPr>
    </w:lvl>
    <w:lvl w:ilvl="1" w:tplc="6F242F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6F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E3E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24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08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E1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ED6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2BF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7192F"/>
    <w:multiLevelType w:val="hybridMultilevel"/>
    <w:tmpl w:val="8ED64D66"/>
    <w:lvl w:ilvl="0" w:tplc="0AA6DC9A">
      <w:numFmt w:val="bullet"/>
      <w:lvlText w:val="-"/>
      <w:lvlJc w:val="left"/>
      <w:pPr>
        <w:ind w:left="-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2B273044"/>
    <w:multiLevelType w:val="hybridMultilevel"/>
    <w:tmpl w:val="9A2AEE44"/>
    <w:lvl w:ilvl="0" w:tplc="04090013">
      <w:start w:val="1"/>
      <w:numFmt w:val="upperRoman"/>
      <w:lvlText w:val="%1."/>
      <w:lvlJc w:val="right"/>
      <w:pPr>
        <w:ind w:left="-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2D334AAA"/>
    <w:multiLevelType w:val="hybridMultilevel"/>
    <w:tmpl w:val="473E7330"/>
    <w:lvl w:ilvl="0" w:tplc="130ADE4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975F6"/>
    <w:multiLevelType w:val="hybridMultilevel"/>
    <w:tmpl w:val="6C9C3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17D51"/>
    <w:multiLevelType w:val="multilevel"/>
    <w:tmpl w:val="AFF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F3755"/>
    <w:multiLevelType w:val="hybridMultilevel"/>
    <w:tmpl w:val="61F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0F89"/>
    <w:multiLevelType w:val="hybridMultilevel"/>
    <w:tmpl w:val="5FDE27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21F13"/>
    <w:multiLevelType w:val="hybridMultilevel"/>
    <w:tmpl w:val="9F4A65B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B393A38"/>
    <w:multiLevelType w:val="hybridMultilevel"/>
    <w:tmpl w:val="5A0E539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05F3C25"/>
    <w:multiLevelType w:val="hybridMultilevel"/>
    <w:tmpl w:val="3A5EA2A4"/>
    <w:lvl w:ilvl="0" w:tplc="97A652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D61F5"/>
    <w:multiLevelType w:val="hybridMultilevel"/>
    <w:tmpl w:val="665A1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1B92"/>
    <w:multiLevelType w:val="hybridMultilevel"/>
    <w:tmpl w:val="BEE6216E"/>
    <w:lvl w:ilvl="0" w:tplc="F3C455C4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4E28118F"/>
    <w:multiLevelType w:val="hybridMultilevel"/>
    <w:tmpl w:val="2CEE327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A11542"/>
    <w:multiLevelType w:val="hybridMultilevel"/>
    <w:tmpl w:val="8FC4FBB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A542093"/>
    <w:multiLevelType w:val="hybridMultilevel"/>
    <w:tmpl w:val="7F86D86A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5C0E5DD3"/>
    <w:multiLevelType w:val="hybridMultilevel"/>
    <w:tmpl w:val="87DCAAD4"/>
    <w:lvl w:ilvl="0" w:tplc="2C66C7C6">
      <w:start w:val="1"/>
      <w:numFmt w:val="upperRoman"/>
      <w:lvlText w:val="%1-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0215D"/>
    <w:multiLevelType w:val="hybridMultilevel"/>
    <w:tmpl w:val="4120CCCA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90526"/>
    <w:multiLevelType w:val="hybridMultilevel"/>
    <w:tmpl w:val="E5A6BF3A"/>
    <w:lvl w:ilvl="0" w:tplc="89CCF74C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 w15:restartNumberingAfterBreak="0">
    <w:nsid w:val="6F5E435D"/>
    <w:multiLevelType w:val="hybridMultilevel"/>
    <w:tmpl w:val="E34A19A6"/>
    <w:lvl w:ilvl="0" w:tplc="C1BCD7BC">
      <w:numFmt w:val="bullet"/>
      <w:lvlText w:val="-"/>
      <w:lvlJc w:val="left"/>
      <w:pPr>
        <w:ind w:left="-1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1" w15:restartNumberingAfterBreak="0">
    <w:nsid w:val="714420CB"/>
    <w:multiLevelType w:val="hybridMultilevel"/>
    <w:tmpl w:val="EE8C3A44"/>
    <w:lvl w:ilvl="0" w:tplc="A142006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747AA"/>
    <w:multiLevelType w:val="hybridMultilevel"/>
    <w:tmpl w:val="83B65EDE"/>
    <w:lvl w:ilvl="0" w:tplc="9020B4FA">
      <w:start w:val="1"/>
      <w:numFmt w:val="upperRoman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CCD15C7"/>
    <w:multiLevelType w:val="hybridMultilevel"/>
    <w:tmpl w:val="7622961C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20"/>
  </w:num>
  <w:num w:numId="5">
    <w:abstractNumId w:val="19"/>
  </w:num>
  <w:num w:numId="6">
    <w:abstractNumId w:val="25"/>
  </w:num>
  <w:num w:numId="7">
    <w:abstractNumId w:val="3"/>
  </w:num>
  <w:num w:numId="8">
    <w:abstractNumId w:val="15"/>
  </w:num>
  <w:num w:numId="9">
    <w:abstractNumId w:val="18"/>
  </w:num>
  <w:num w:numId="10">
    <w:abstractNumId w:val="28"/>
  </w:num>
  <w:num w:numId="11">
    <w:abstractNumId w:val="11"/>
  </w:num>
  <w:num w:numId="12">
    <w:abstractNumId w:val="14"/>
  </w:num>
  <w:num w:numId="13">
    <w:abstractNumId w:val="21"/>
  </w:num>
  <w:num w:numId="14">
    <w:abstractNumId w:val="31"/>
  </w:num>
  <w:num w:numId="15">
    <w:abstractNumId w:val="22"/>
  </w:num>
  <w:num w:numId="16">
    <w:abstractNumId w:val="6"/>
  </w:num>
  <w:num w:numId="17">
    <w:abstractNumId w:val="24"/>
  </w:num>
  <w:num w:numId="18">
    <w:abstractNumId w:val="2"/>
  </w:num>
  <w:num w:numId="19">
    <w:abstractNumId w:val="29"/>
  </w:num>
  <w:num w:numId="20">
    <w:abstractNumId w:val="32"/>
  </w:num>
  <w:num w:numId="21">
    <w:abstractNumId w:val="4"/>
  </w:num>
  <w:num w:numId="22">
    <w:abstractNumId w:val="9"/>
  </w:num>
  <w:num w:numId="23">
    <w:abstractNumId w:val="23"/>
  </w:num>
  <w:num w:numId="24">
    <w:abstractNumId w:val="1"/>
  </w:num>
  <w:num w:numId="25">
    <w:abstractNumId w:val="27"/>
  </w:num>
  <w:num w:numId="26">
    <w:abstractNumId w:val="8"/>
  </w:num>
  <w:num w:numId="27">
    <w:abstractNumId w:val="0"/>
  </w:num>
  <w:num w:numId="28">
    <w:abstractNumId w:val="33"/>
  </w:num>
  <w:num w:numId="29">
    <w:abstractNumId w:val="5"/>
  </w:num>
  <w:num w:numId="30">
    <w:abstractNumId w:val="10"/>
  </w:num>
  <w:num w:numId="31">
    <w:abstractNumId w:val="26"/>
  </w:num>
  <w:num w:numId="32">
    <w:abstractNumId w:val="16"/>
  </w:num>
  <w:num w:numId="33">
    <w:abstractNumId w:val="1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BA"/>
    <w:rsid w:val="00026867"/>
    <w:rsid w:val="0003027A"/>
    <w:rsid w:val="00030894"/>
    <w:rsid w:val="00040770"/>
    <w:rsid w:val="00042A01"/>
    <w:rsid w:val="00043CCF"/>
    <w:rsid w:val="00044743"/>
    <w:rsid w:val="00051794"/>
    <w:rsid w:val="000557AD"/>
    <w:rsid w:val="00061F4D"/>
    <w:rsid w:val="00083882"/>
    <w:rsid w:val="0008580C"/>
    <w:rsid w:val="0009501B"/>
    <w:rsid w:val="000A5611"/>
    <w:rsid w:val="000A7D03"/>
    <w:rsid w:val="000B1956"/>
    <w:rsid w:val="000C6858"/>
    <w:rsid w:val="000D2BB9"/>
    <w:rsid w:val="000E0B22"/>
    <w:rsid w:val="000E1452"/>
    <w:rsid w:val="000F4186"/>
    <w:rsid w:val="000F66BF"/>
    <w:rsid w:val="000F7E5D"/>
    <w:rsid w:val="00100220"/>
    <w:rsid w:val="00103649"/>
    <w:rsid w:val="00114A92"/>
    <w:rsid w:val="001217E1"/>
    <w:rsid w:val="0013665F"/>
    <w:rsid w:val="001466E2"/>
    <w:rsid w:val="00152D3C"/>
    <w:rsid w:val="001639CB"/>
    <w:rsid w:val="00166C94"/>
    <w:rsid w:val="001726BB"/>
    <w:rsid w:val="00173742"/>
    <w:rsid w:val="001764D8"/>
    <w:rsid w:val="00177355"/>
    <w:rsid w:val="001804BB"/>
    <w:rsid w:val="00181C25"/>
    <w:rsid w:val="0019503D"/>
    <w:rsid w:val="001B09C8"/>
    <w:rsid w:val="001B6A47"/>
    <w:rsid w:val="001C3023"/>
    <w:rsid w:val="001C73E2"/>
    <w:rsid w:val="001C7AEC"/>
    <w:rsid w:val="001D000C"/>
    <w:rsid w:val="001D7130"/>
    <w:rsid w:val="001E2E75"/>
    <w:rsid w:val="001F142F"/>
    <w:rsid w:val="001F14F2"/>
    <w:rsid w:val="00200C99"/>
    <w:rsid w:val="00211CFD"/>
    <w:rsid w:val="0021724D"/>
    <w:rsid w:val="00224149"/>
    <w:rsid w:val="002259F4"/>
    <w:rsid w:val="00225D66"/>
    <w:rsid w:val="002320C7"/>
    <w:rsid w:val="002668FD"/>
    <w:rsid w:val="00270291"/>
    <w:rsid w:val="0027075B"/>
    <w:rsid w:val="00270E2C"/>
    <w:rsid w:val="00271144"/>
    <w:rsid w:val="002766F9"/>
    <w:rsid w:val="00282FE6"/>
    <w:rsid w:val="00294E7E"/>
    <w:rsid w:val="00295C13"/>
    <w:rsid w:val="00297222"/>
    <w:rsid w:val="002A4F96"/>
    <w:rsid w:val="002A5920"/>
    <w:rsid w:val="002A7076"/>
    <w:rsid w:val="002C0AF9"/>
    <w:rsid w:val="002C78B7"/>
    <w:rsid w:val="002E5995"/>
    <w:rsid w:val="002F2181"/>
    <w:rsid w:val="003001DB"/>
    <w:rsid w:val="00301F68"/>
    <w:rsid w:val="0030243E"/>
    <w:rsid w:val="00305556"/>
    <w:rsid w:val="003216C2"/>
    <w:rsid w:val="003224EF"/>
    <w:rsid w:val="00322DCB"/>
    <w:rsid w:val="00327A58"/>
    <w:rsid w:val="00330244"/>
    <w:rsid w:val="003506C2"/>
    <w:rsid w:val="0035098F"/>
    <w:rsid w:val="00351A74"/>
    <w:rsid w:val="00363AB2"/>
    <w:rsid w:val="00394F34"/>
    <w:rsid w:val="003B3CCF"/>
    <w:rsid w:val="003B62E8"/>
    <w:rsid w:val="003C1B46"/>
    <w:rsid w:val="003C2232"/>
    <w:rsid w:val="003D0E4A"/>
    <w:rsid w:val="003F2B34"/>
    <w:rsid w:val="003F704D"/>
    <w:rsid w:val="004041B0"/>
    <w:rsid w:val="00410025"/>
    <w:rsid w:val="004116CA"/>
    <w:rsid w:val="00431508"/>
    <w:rsid w:val="00435713"/>
    <w:rsid w:val="00442D29"/>
    <w:rsid w:val="00446A8C"/>
    <w:rsid w:val="00451B57"/>
    <w:rsid w:val="0046154A"/>
    <w:rsid w:val="00461848"/>
    <w:rsid w:val="004677C5"/>
    <w:rsid w:val="0047341B"/>
    <w:rsid w:val="00474244"/>
    <w:rsid w:val="00481D5F"/>
    <w:rsid w:val="00481FF8"/>
    <w:rsid w:val="004839E2"/>
    <w:rsid w:val="004903DF"/>
    <w:rsid w:val="004946F7"/>
    <w:rsid w:val="00497F8F"/>
    <w:rsid w:val="004A76A0"/>
    <w:rsid w:val="004B35E7"/>
    <w:rsid w:val="004C0837"/>
    <w:rsid w:val="004C4EDD"/>
    <w:rsid w:val="004D05AA"/>
    <w:rsid w:val="004D2E4D"/>
    <w:rsid w:val="004D4F34"/>
    <w:rsid w:val="004E394B"/>
    <w:rsid w:val="004E79C9"/>
    <w:rsid w:val="00501D3C"/>
    <w:rsid w:val="005139CD"/>
    <w:rsid w:val="00520F5B"/>
    <w:rsid w:val="00542210"/>
    <w:rsid w:val="00553A80"/>
    <w:rsid w:val="00567179"/>
    <w:rsid w:val="005751C7"/>
    <w:rsid w:val="005859F3"/>
    <w:rsid w:val="0059596D"/>
    <w:rsid w:val="005A5FA0"/>
    <w:rsid w:val="005B2021"/>
    <w:rsid w:val="005B3D5C"/>
    <w:rsid w:val="005C734B"/>
    <w:rsid w:val="005D35C5"/>
    <w:rsid w:val="005D5FA4"/>
    <w:rsid w:val="005E0B4E"/>
    <w:rsid w:val="005E2608"/>
    <w:rsid w:val="005E71F1"/>
    <w:rsid w:val="005F21A1"/>
    <w:rsid w:val="006102E2"/>
    <w:rsid w:val="006246E5"/>
    <w:rsid w:val="0063318E"/>
    <w:rsid w:val="00634CFD"/>
    <w:rsid w:val="0064730C"/>
    <w:rsid w:val="006536E9"/>
    <w:rsid w:val="006630EA"/>
    <w:rsid w:val="00663348"/>
    <w:rsid w:val="0066452D"/>
    <w:rsid w:val="006826C8"/>
    <w:rsid w:val="00685768"/>
    <w:rsid w:val="00694641"/>
    <w:rsid w:val="00695BA7"/>
    <w:rsid w:val="006A52F5"/>
    <w:rsid w:val="006B0592"/>
    <w:rsid w:val="006B5835"/>
    <w:rsid w:val="006D5864"/>
    <w:rsid w:val="006E4D66"/>
    <w:rsid w:val="006F1FAB"/>
    <w:rsid w:val="006F30A1"/>
    <w:rsid w:val="0070373D"/>
    <w:rsid w:val="00705ECC"/>
    <w:rsid w:val="00705F8B"/>
    <w:rsid w:val="007117B0"/>
    <w:rsid w:val="00713E1A"/>
    <w:rsid w:val="00714D0A"/>
    <w:rsid w:val="00720D44"/>
    <w:rsid w:val="007377D6"/>
    <w:rsid w:val="007505E1"/>
    <w:rsid w:val="00751220"/>
    <w:rsid w:val="00757849"/>
    <w:rsid w:val="00761455"/>
    <w:rsid w:val="00764C78"/>
    <w:rsid w:val="00770573"/>
    <w:rsid w:val="00781F2E"/>
    <w:rsid w:val="00783089"/>
    <w:rsid w:val="007954C7"/>
    <w:rsid w:val="007D632F"/>
    <w:rsid w:val="007D7BA8"/>
    <w:rsid w:val="007E7AE7"/>
    <w:rsid w:val="007F57A5"/>
    <w:rsid w:val="007F58C3"/>
    <w:rsid w:val="00800183"/>
    <w:rsid w:val="0082012B"/>
    <w:rsid w:val="00832B22"/>
    <w:rsid w:val="00836289"/>
    <w:rsid w:val="008364A3"/>
    <w:rsid w:val="00843DA2"/>
    <w:rsid w:val="008464C8"/>
    <w:rsid w:val="0084650C"/>
    <w:rsid w:val="00846C73"/>
    <w:rsid w:val="00856C7B"/>
    <w:rsid w:val="00861895"/>
    <w:rsid w:val="0086672F"/>
    <w:rsid w:val="00876C30"/>
    <w:rsid w:val="00894F82"/>
    <w:rsid w:val="00895731"/>
    <w:rsid w:val="008A756E"/>
    <w:rsid w:val="008C0BE7"/>
    <w:rsid w:val="008C2729"/>
    <w:rsid w:val="008D1DBE"/>
    <w:rsid w:val="008D2462"/>
    <w:rsid w:val="009037B5"/>
    <w:rsid w:val="0090762A"/>
    <w:rsid w:val="00923293"/>
    <w:rsid w:val="00925CB6"/>
    <w:rsid w:val="009264F6"/>
    <w:rsid w:val="009417FF"/>
    <w:rsid w:val="0094387B"/>
    <w:rsid w:val="00946FD6"/>
    <w:rsid w:val="00952531"/>
    <w:rsid w:val="00952615"/>
    <w:rsid w:val="00960BC9"/>
    <w:rsid w:val="0097239C"/>
    <w:rsid w:val="00977EA7"/>
    <w:rsid w:val="00980BFB"/>
    <w:rsid w:val="00982C44"/>
    <w:rsid w:val="009A5A41"/>
    <w:rsid w:val="009C4D34"/>
    <w:rsid w:val="009C6845"/>
    <w:rsid w:val="009D36FA"/>
    <w:rsid w:val="009D3D41"/>
    <w:rsid w:val="009E5FEC"/>
    <w:rsid w:val="009E77BE"/>
    <w:rsid w:val="009F03CD"/>
    <w:rsid w:val="009F04FE"/>
    <w:rsid w:val="009F0A7F"/>
    <w:rsid w:val="009F7B0D"/>
    <w:rsid w:val="00A053AA"/>
    <w:rsid w:val="00A128BB"/>
    <w:rsid w:val="00A148B2"/>
    <w:rsid w:val="00A22AAA"/>
    <w:rsid w:val="00A240D9"/>
    <w:rsid w:val="00A24714"/>
    <w:rsid w:val="00A325E8"/>
    <w:rsid w:val="00A36C46"/>
    <w:rsid w:val="00A542D1"/>
    <w:rsid w:val="00A706B1"/>
    <w:rsid w:val="00A71DF2"/>
    <w:rsid w:val="00AA1866"/>
    <w:rsid w:val="00AA3E4E"/>
    <w:rsid w:val="00AA7331"/>
    <w:rsid w:val="00AB6ABF"/>
    <w:rsid w:val="00AC395E"/>
    <w:rsid w:val="00AC58F6"/>
    <w:rsid w:val="00AD2B2B"/>
    <w:rsid w:val="00AD6360"/>
    <w:rsid w:val="00AE6040"/>
    <w:rsid w:val="00AE7926"/>
    <w:rsid w:val="00B03A6E"/>
    <w:rsid w:val="00B1089C"/>
    <w:rsid w:val="00B25CD5"/>
    <w:rsid w:val="00B514C4"/>
    <w:rsid w:val="00B5714E"/>
    <w:rsid w:val="00B57E40"/>
    <w:rsid w:val="00B60995"/>
    <w:rsid w:val="00B62F98"/>
    <w:rsid w:val="00B63023"/>
    <w:rsid w:val="00B65BC0"/>
    <w:rsid w:val="00B9274C"/>
    <w:rsid w:val="00BA4557"/>
    <w:rsid w:val="00BB00B3"/>
    <w:rsid w:val="00BB3433"/>
    <w:rsid w:val="00BB73C8"/>
    <w:rsid w:val="00BC6DCC"/>
    <w:rsid w:val="00BC76BA"/>
    <w:rsid w:val="00BE08B4"/>
    <w:rsid w:val="00BE2F70"/>
    <w:rsid w:val="00BE3639"/>
    <w:rsid w:val="00BF1F0C"/>
    <w:rsid w:val="00BF24AD"/>
    <w:rsid w:val="00BF39B9"/>
    <w:rsid w:val="00C03250"/>
    <w:rsid w:val="00C04C05"/>
    <w:rsid w:val="00C05C77"/>
    <w:rsid w:val="00C238E3"/>
    <w:rsid w:val="00C257A7"/>
    <w:rsid w:val="00C3447A"/>
    <w:rsid w:val="00C36974"/>
    <w:rsid w:val="00C45F2B"/>
    <w:rsid w:val="00C46E32"/>
    <w:rsid w:val="00C5136A"/>
    <w:rsid w:val="00C80667"/>
    <w:rsid w:val="00C82E6C"/>
    <w:rsid w:val="00C85575"/>
    <w:rsid w:val="00C85F60"/>
    <w:rsid w:val="00C905AD"/>
    <w:rsid w:val="00C94D12"/>
    <w:rsid w:val="00CB2864"/>
    <w:rsid w:val="00CC50C7"/>
    <w:rsid w:val="00CD59EB"/>
    <w:rsid w:val="00CE16A9"/>
    <w:rsid w:val="00CE3CE9"/>
    <w:rsid w:val="00CE3E95"/>
    <w:rsid w:val="00CF1BB5"/>
    <w:rsid w:val="00CF520D"/>
    <w:rsid w:val="00D20A4E"/>
    <w:rsid w:val="00D22C58"/>
    <w:rsid w:val="00D300FA"/>
    <w:rsid w:val="00D30A4A"/>
    <w:rsid w:val="00D33578"/>
    <w:rsid w:val="00D34222"/>
    <w:rsid w:val="00D4436E"/>
    <w:rsid w:val="00D45F47"/>
    <w:rsid w:val="00D52097"/>
    <w:rsid w:val="00D601BC"/>
    <w:rsid w:val="00D62280"/>
    <w:rsid w:val="00D6474D"/>
    <w:rsid w:val="00D7622B"/>
    <w:rsid w:val="00D84365"/>
    <w:rsid w:val="00D9424A"/>
    <w:rsid w:val="00DA684C"/>
    <w:rsid w:val="00DB0C84"/>
    <w:rsid w:val="00DC0550"/>
    <w:rsid w:val="00DC4C12"/>
    <w:rsid w:val="00E018F6"/>
    <w:rsid w:val="00E036B5"/>
    <w:rsid w:val="00E178E5"/>
    <w:rsid w:val="00E26D9B"/>
    <w:rsid w:val="00E32DBD"/>
    <w:rsid w:val="00E432D9"/>
    <w:rsid w:val="00E44616"/>
    <w:rsid w:val="00E511CF"/>
    <w:rsid w:val="00E6127C"/>
    <w:rsid w:val="00E67558"/>
    <w:rsid w:val="00E70E05"/>
    <w:rsid w:val="00E8781E"/>
    <w:rsid w:val="00E9228D"/>
    <w:rsid w:val="00E93CB4"/>
    <w:rsid w:val="00E9641C"/>
    <w:rsid w:val="00EA1294"/>
    <w:rsid w:val="00EA358F"/>
    <w:rsid w:val="00EA3C55"/>
    <w:rsid w:val="00EB15D5"/>
    <w:rsid w:val="00EC02E1"/>
    <w:rsid w:val="00EC11C3"/>
    <w:rsid w:val="00EE03FA"/>
    <w:rsid w:val="00EF22B7"/>
    <w:rsid w:val="00EF2541"/>
    <w:rsid w:val="00EF54B5"/>
    <w:rsid w:val="00EF7D2D"/>
    <w:rsid w:val="00F1767E"/>
    <w:rsid w:val="00F203DC"/>
    <w:rsid w:val="00F221D5"/>
    <w:rsid w:val="00F41C1E"/>
    <w:rsid w:val="00F42409"/>
    <w:rsid w:val="00F46F8A"/>
    <w:rsid w:val="00F667B3"/>
    <w:rsid w:val="00F67D97"/>
    <w:rsid w:val="00F935A9"/>
    <w:rsid w:val="00F95636"/>
    <w:rsid w:val="00FA2BDD"/>
    <w:rsid w:val="00FA3D89"/>
    <w:rsid w:val="00FA671C"/>
    <w:rsid w:val="00FB5B56"/>
    <w:rsid w:val="00FB6D1D"/>
    <w:rsid w:val="00FC56E3"/>
    <w:rsid w:val="00FC7CA6"/>
    <w:rsid w:val="00FD4F09"/>
    <w:rsid w:val="00FF3FEF"/>
    <w:rsid w:val="00FF53B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6560"/>
  <w15:docId w15:val="{BD534D65-8F54-4B57-B0DE-4D7E554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6E5"/>
  </w:style>
  <w:style w:type="paragraph" w:styleId="Heading1">
    <w:name w:val="heading 1"/>
    <w:basedOn w:val="Normal"/>
    <w:next w:val="Normal"/>
    <w:link w:val="Heading1Char"/>
    <w:uiPriority w:val="9"/>
    <w:qFormat/>
    <w:rsid w:val="00695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2C"/>
    <w:pPr>
      <w:ind w:left="720"/>
      <w:contextualSpacing/>
    </w:pPr>
  </w:style>
  <w:style w:type="paragraph" w:customStyle="1" w:styleId="Default">
    <w:name w:val="Default"/>
    <w:rsid w:val="00410025"/>
    <w:pPr>
      <w:widowControl w:val="0"/>
      <w:autoSpaceDE w:val="0"/>
      <w:autoSpaceDN w:val="0"/>
      <w:adjustRightInd w:val="0"/>
      <w:spacing w:after="0" w:line="240" w:lineRule="auto"/>
    </w:pPr>
    <w:rPr>
      <w:rFonts w:ascii="Broadway" w:eastAsia="Times New Roman" w:hAnsi="Broadway" w:cs="Broadway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rsid w:val="00EE03FA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1C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C11C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C1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C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C11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9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B19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39C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78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7849"/>
    <w:rPr>
      <w:rFonts w:ascii="Calibri" w:hAnsi="Calibri"/>
      <w:szCs w:val="21"/>
    </w:rPr>
  </w:style>
  <w:style w:type="paragraph" w:customStyle="1" w:styleId="NewsletterBody">
    <w:name w:val="Newsletter Body"/>
    <w:basedOn w:val="Normal"/>
    <w:rsid w:val="00A706B1"/>
    <w:pPr>
      <w:spacing w:after="200" w:line="264" w:lineRule="auto"/>
      <w:jc w:val="both"/>
    </w:pPr>
    <w:rPr>
      <w:rFonts w:eastAsiaTheme="minorEastAsia"/>
      <w:color w:val="000000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95B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422D4B64DC542A4B00D9216E17CD3" ma:contentTypeVersion="12" ma:contentTypeDescription="Create a new document." ma:contentTypeScope="" ma:versionID="443626f654be69c6eb04241a035f7cb9">
  <xsd:schema xmlns:xsd="http://www.w3.org/2001/XMLSchema" xmlns:xs="http://www.w3.org/2001/XMLSchema" xmlns:p="http://schemas.microsoft.com/office/2006/metadata/properties" xmlns:ns3="6171208c-f13c-4bfe-aa8d-ebe3ce65513a" xmlns:ns4="4bb10ab5-899b-43d8-aef8-1125cb712b64" targetNamespace="http://schemas.microsoft.com/office/2006/metadata/properties" ma:root="true" ma:fieldsID="e8b652091a5bc9dc2ca273c78d2067ac" ns3:_="" ns4:_="">
    <xsd:import namespace="6171208c-f13c-4bfe-aa8d-ebe3ce65513a"/>
    <xsd:import namespace="4bb10ab5-899b-43d8-aef8-1125cb712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1208c-f13c-4bfe-aa8d-ebe3ce655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10ab5-899b-43d8-aef8-1125cb712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524A-B7B7-491F-94F6-E31458CB1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1208c-f13c-4bfe-aa8d-ebe3ce65513a"/>
    <ds:schemaRef ds:uri="4bb10ab5-899b-43d8-aef8-1125cb712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6D03A-9032-4140-ABA6-30B397467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DB434-B407-4119-B354-C09E8FF72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CE595-867A-454E-94EC-A5A29F9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Yasmin Ali</cp:lastModifiedBy>
  <cp:revision>4</cp:revision>
  <dcterms:created xsi:type="dcterms:W3CDTF">2021-12-16T13:12:00Z</dcterms:created>
  <dcterms:modified xsi:type="dcterms:W3CDTF">2021-12-16T13:14:00Z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0x0101006A8422D4B64DC542A4B00D9216E17CD3</vt:lpwstr>
  </property>
</Properties>
</file>